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A6116" w14:textId="7931DA6D" w:rsidR="00874816" w:rsidRPr="00646D5E" w:rsidRDefault="00973284" w:rsidP="00646D5E">
      <w:pPr>
        <w:spacing w:after="0" w:line="240" w:lineRule="auto"/>
        <w:ind w:left="4253" w:right="0" w:hanging="11"/>
        <w:rPr>
          <w:color w:val="000000" w:themeColor="text1"/>
        </w:rPr>
      </w:pPr>
      <w:r w:rsidRPr="00646D5E">
        <w:rPr>
          <w:b/>
          <w:color w:val="000000" w:themeColor="text1"/>
        </w:rPr>
        <w:t xml:space="preserve">COMISIÓN PERMANENTE DE PUNTOS CONSTITUCIONALES Y GOBERNACIÓN. </w:t>
      </w:r>
      <w:r w:rsidRPr="00646D5E">
        <w:rPr>
          <w:color w:val="000000" w:themeColor="text1"/>
        </w:rPr>
        <w:t>DIPUTADAS Y DIPUTADOS:</w:t>
      </w:r>
      <w:r w:rsidR="00E64655" w:rsidRPr="00646D5E">
        <w:rPr>
          <w:color w:val="000000" w:themeColor="text1"/>
        </w:rPr>
        <w:t xml:space="preserve"> </w:t>
      </w:r>
      <w:r w:rsidR="003B241A" w:rsidRPr="00646D5E">
        <w:rPr>
          <w:color w:val="000000" w:themeColor="text1"/>
        </w:rPr>
        <w:t>MARIO ALEJANDRO CUEVAS MENA</w:t>
      </w:r>
      <w:r w:rsidR="0027210A" w:rsidRPr="00646D5E">
        <w:rPr>
          <w:color w:val="000000" w:themeColor="text1"/>
        </w:rPr>
        <w:t xml:space="preserve">, CLAUDIA ESTEFANÍA BAEZA MARTÍNEZ, JOSÉ JULIÁN BUSTILLOS MEDINA, ROGER JOSÉ TORRES PENICHE, WILMER MANUEL MONFORTE MARFIL, NAOMI RAQUEL </w:t>
      </w:r>
      <w:r w:rsidR="006804F7" w:rsidRPr="00646D5E">
        <w:rPr>
          <w:color w:val="000000" w:themeColor="text1"/>
        </w:rPr>
        <w:t xml:space="preserve">PENICHE LÓPEZ, GASPAR ARMANDO QUINTAL PARRA, JAVIER RENÁN OSANTE SOLÍS Y RAFAEL GERMÁN QUINTAL MEDINA. </w:t>
      </w:r>
      <w:r w:rsidR="00827894" w:rsidRPr="00646D5E">
        <w:rPr>
          <w:color w:val="000000" w:themeColor="text1"/>
        </w:rPr>
        <w:t xml:space="preserve">- </w:t>
      </w:r>
      <w:r w:rsidR="006804F7" w:rsidRPr="00646D5E">
        <w:rPr>
          <w:color w:val="000000" w:themeColor="text1"/>
        </w:rPr>
        <w:t>- - - - - - - - -</w:t>
      </w:r>
    </w:p>
    <w:p w14:paraId="69CB5651" w14:textId="77777777" w:rsidR="000137CA" w:rsidRPr="00646D5E" w:rsidRDefault="000137CA" w:rsidP="00646D5E">
      <w:pPr>
        <w:spacing w:after="0" w:line="360" w:lineRule="auto"/>
        <w:ind w:left="0" w:right="0" w:firstLine="0"/>
        <w:rPr>
          <w:b/>
          <w:color w:val="000000" w:themeColor="text1"/>
        </w:rPr>
      </w:pPr>
    </w:p>
    <w:p w14:paraId="38BB4CA6" w14:textId="4C0ED817" w:rsidR="00874816" w:rsidRPr="001747E0" w:rsidRDefault="000137CA" w:rsidP="001747E0">
      <w:pPr>
        <w:spacing w:after="0" w:line="360" w:lineRule="auto"/>
        <w:ind w:left="0" w:right="0" w:firstLine="0"/>
        <w:rPr>
          <w:b/>
          <w:color w:val="000000" w:themeColor="text1"/>
        </w:rPr>
      </w:pPr>
      <w:r w:rsidRPr="001747E0">
        <w:rPr>
          <w:b/>
          <w:color w:val="000000" w:themeColor="text1"/>
        </w:rPr>
        <w:t xml:space="preserve">HONORABLE </w:t>
      </w:r>
      <w:r w:rsidR="001B79CB" w:rsidRPr="001747E0">
        <w:rPr>
          <w:b/>
          <w:color w:val="000000" w:themeColor="text1"/>
        </w:rPr>
        <w:t>CONGRESO DEL ESTADO</w:t>
      </w:r>
    </w:p>
    <w:p w14:paraId="04785360" w14:textId="77777777" w:rsidR="00874816" w:rsidRPr="001747E0" w:rsidRDefault="00874816" w:rsidP="001747E0">
      <w:pPr>
        <w:spacing w:after="0" w:line="360" w:lineRule="auto"/>
        <w:ind w:left="0" w:right="0" w:firstLine="709"/>
        <w:rPr>
          <w:color w:val="000000" w:themeColor="text1"/>
        </w:rPr>
      </w:pPr>
    </w:p>
    <w:p w14:paraId="17233FE7" w14:textId="166D3608" w:rsidR="00874816" w:rsidRPr="001747E0" w:rsidRDefault="00CE2AB1" w:rsidP="001747E0">
      <w:pPr>
        <w:pStyle w:val="Textoindependiente2"/>
        <w:shd w:val="clear" w:color="auto" w:fill="FFFFFF"/>
        <w:spacing w:after="0" w:line="360" w:lineRule="auto"/>
        <w:ind w:left="0"/>
        <w:rPr>
          <w:rFonts w:eastAsia="Calibri"/>
          <w:bCs/>
          <w:color w:val="000000" w:themeColor="text1"/>
          <w:lang w:eastAsia="en-US"/>
        </w:rPr>
      </w:pPr>
      <w:r>
        <w:rPr>
          <w:color w:val="000000" w:themeColor="text1"/>
        </w:rPr>
        <w:t>En Sesión E</w:t>
      </w:r>
      <w:r w:rsidR="00D20D71" w:rsidRPr="001747E0">
        <w:rPr>
          <w:color w:val="000000" w:themeColor="text1"/>
        </w:rPr>
        <w:t xml:space="preserve">xtraordinaria de Pleno </w:t>
      </w:r>
      <w:r w:rsidR="00973284" w:rsidRPr="001747E0">
        <w:rPr>
          <w:color w:val="000000" w:themeColor="text1"/>
        </w:rPr>
        <w:t xml:space="preserve">este H. Congreso celebrada en fecha </w:t>
      </w:r>
      <w:r w:rsidR="00D20D71" w:rsidRPr="001747E0">
        <w:rPr>
          <w:color w:val="000000" w:themeColor="text1"/>
        </w:rPr>
        <w:t>13</w:t>
      </w:r>
      <w:r w:rsidR="00434CF3" w:rsidRPr="001747E0">
        <w:rPr>
          <w:color w:val="000000" w:themeColor="text1"/>
        </w:rPr>
        <w:t xml:space="preserve"> </w:t>
      </w:r>
      <w:r w:rsidR="00AA2E33" w:rsidRPr="001747E0">
        <w:rPr>
          <w:color w:val="000000" w:themeColor="text1"/>
        </w:rPr>
        <w:t xml:space="preserve">de </w:t>
      </w:r>
      <w:r w:rsidR="00FF0353" w:rsidRPr="001747E0">
        <w:rPr>
          <w:color w:val="000000" w:themeColor="text1"/>
        </w:rPr>
        <w:t>dic</w:t>
      </w:r>
      <w:r w:rsidR="008F1279" w:rsidRPr="001747E0">
        <w:rPr>
          <w:color w:val="000000" w:themeColor="text1"/>
        </w:rPr>
        <w:t>iembre</w:t>
      </w:r>
      <w:r w:rsidR="00827894" w:rsidRPr="001747E0">
        <w:rPr>
          <w:color w:val="000000" w:themeColor="text1"/>
        </w:rPr>
        <w:t xml:space="preserve"> </w:t>
      </w:r>
      <w:r w:rsidR="00973284" w:rsidRPr="001747E0">
        <w:rPr>
          <w:color w:val="000000" w:themeColor="text1"/>
        </w:rPr>
        <w:t xml:space="preserve">del año en curso, se turnó a esta Comisión Permanente de Puntos Constitucionales y Gobernación para su estudio, análisis y dictamen, la </w:t>
      </w:r>
      <w:r w:rsidR="006E5DF3" w:rsidRPr="001747E0">
        <w:rPr>
          <w:color w:val="000000" w:themeColor="text1"/>
        </w:rPr>
        <w:t>Minuta Federal</w:t>
      </w:r>
      <w:r w:rsidR="002809D3" w:rsidRPr="001747E0">
        <w:rPr>
          <w:color w:val="000000" w:themeColor="text1"/>
        </w:rPr>
        <w:t xml:space="preserve"> con Proyecto </w:t>
      </w:r>
      <w:r w:rsidR="002809D3" w:rsidRPr="001747E0">
        <w:t xml:space="preserve">de </w:t>
      </w:r>
      <w:r w:rsidR="00A12D2E" w:rsidRPr="001747E0">
        <w:t>D</w:t>
      </w:r>
      <w:r w:rsidR="002809D3" w:rsidRPr="001747E0">
        <w:t>ecreto</w:t>
      </w:r>
      <w:r w:rsidR="00E43D63" w:rsidRPr="001747E0">
        <w:t xml:space="preserve"> por el que se adicionan un párrafo quinto al artículo 4o. y un párrafo segundo al artículo 5o. de la Constitución Política de los Estados Unidos Mexicanos, en materia de protección a la salud</w:t>
      </w:r>
      <w:r w:rsidR="00FF7ABB" w:rsidRPr="001747E0">
        <w:t xml:space="preserve">, </w:t>
      </w:r>
      <w:r w:rsidR="00973284" w:rsidRPr="001747E0">
        <w:rPr>
          <w:color w:val="000000" w:themeColor="text1"/>
        </w:rPr>
        <w:t xml:space="preserve">la cual fue remitida por la Cámara de </w:t>
      </w:r>
      <w:r w:rsidR="003813BC" w:rsidRPr="001747E0">
        <w:rPr>
          <w:color w:val="000000" w:themeColor="text1"/>
        </w:rPr>
        <w:t>Senadores</w:t>
      </w:r>
      <w:r w:rsidR="00285A6D" w:rsidRPr="001747E0">
        <w:rPr>
          <w:color w:val="000000" w:themeColor="text1"/>
        </w:rPr>
        <w:t xml:space="preserve"> </w:t>
      </w:r>
      <w:r w:rsidR="00973284" w:rsidRPr="001747E0">
        <w:rPr>
          <w:color w:val="000000" w:themeColor="text1"/>
        </w:rPr>
        <w:t xml:space="preserve">del Honorable Congreso de la Unión, para efecto de que ésta Soberanía conozca y resuelva respecto </w:t>
      </w:r>
      <w:r w:rsidR="00D82479" w:rsidRPr="001747E0">
        <w:rPr>
          <w:color w:val="000000" w:themeColor="text1"/>
        </w:rPr>
        <w:t xml:space="preserve">de </w:t>
      </w:r>
      <w:r w:rsidR="00973284" w:rsidRPr="001747E0">
        <w:rPr>
          <w:color w:val="000000" w:themeColor="text1"/>
        </w:rPr>
        <w:t>la citada minuta, de conformidad con lo establecido en el artículo 135 de nuestra Carta Magna.</w:t>
      </w:r>
    </w:p>
    <w:p w14:paraId="3E5732F8" w14:textId="77777777" w:rsidR="006E5DF3" w:rsidRPr="001747E0" w:rsidRDefault="006E5DF3" w:rsidP="001747E0">
      <w:pPr>
        <w:widowControl w:val="0"/>
        <w:pBdr>
          <w:top w:val="nil"/>
          <w:left w:val="nil"/>
          <w:bottom w:val="nil"/>
          <w:right w:val="nil"/>
          <w:between w:val="nil"/>
        </w:pBdr>
        <w:spacing w:after="0" w:line="360" w:lineRule="auto"/>
        <w:ind w:left="0" w:right="0" w:firstLine="709"/>
        <w:rPr>
          <w:color w:val="000000" w:themeColor="text1"/>
        </w:rPr>
      </w:pPr>
    </w:p>
    <w:p w14:paraId="324B3AD2" w14:textId="5804C898" w:rsidR="00616242" w:rsidRPr="001747E0" w:rsidRDefault="00973284" w:rsidP="001747E0">
      <w:pPr>
        <w:widowControl w:val="0"/>
        <w:pBdr>
          <w:top w:val="nil"/>
          <w:left w:val="nil"/>
          <w:bottom w:val="nil"/>
          <w:right w:val="nil"/>
          <w:between w:val="nil"/>
        </w:pBdr>
        <w:spacing w:after="0" w:line="360" w:lineRule="auto"/>
        <w:ind w:left="0" w:right="0" w:firstLine="709"/>
        <w:rPr>
          <w:color w:val="000000" w:themeColor="text1"/>
        </w:rPr>
      </w:pPr>
      <w:r w:rsidRPr="001747E0">
        <w:rPr>
          <w:color w:val="000000" w:themeColor="text1"/>
        </w:rPr>
        <w:t xml:space="preserve">Las y los diputados integrantes de </w:t>
      </w:r>
      <w:r w:rsidR="00576447" w:rsidRPr="001747E0">
        <w:rPr>
          <w:color w:val="000000" w:themeColor="text1"/>
        </w:rPr>
        <w:t>esta C</w:t>
      </w:r>
      <w:r w:rsidR="00D82479" w:rsidRPr="001747E0">
        <w:rPr>
          <w:color w:val="000000" w:themeColor="text1"/>
        </w:rPr>
        <w:t xml:space="preserve">omisión </w:t>
      </w:r>
      <w:r w:rsidR="00576447" w:rsidRPr="001747E0">
        <w:rPr>
          <w:color w:val="000000" w:themeColor="text1"/>
        </w:rPr>
        <w:t>P</w:t>
      </w:r>
      <w:r w:rsidR="00D82479" w:rsidRPr="001747E0">
        <w:rPr>
          <w:color w:val="000000" w:themeColor="text1"/>
        </w:rPr>
        <w:t>ermanente, nos avo</w:t>
      </w:r>
      <w:r w:rsidRPr="001747E0">
        <w:rPr>
          <w:color w:val="000000" w:themeColor="text1"/>
        </w:rPr>
        <w:t xml:space="preserve">camos al estudio y análisis de la propuesta de reforma constitucional mencionada, considerando los siguientes, </w:t>
      </w:r>
    </w:p>
    <w:p w14:paraId="72F39442" w14:textId="77777777" w:rsidR="00296C07" w:rsidRPr="001747E0" w:rsidRDefault="00296C07" w:rsidP="001747E0">
      <w:pPr>
        <w:widowControl w:val="0"/>
        <w:pBdr>
          <w:top w:val="nil"/>
          <w:left w:val="nil"/>
          <w:bottom w:val="nil"/>
          <w:right w:val="nil"/>
          <w:between w:val="nil"/>
        </w:pBdr>
        <w:spacing w:after="0" w:line="360" w:lineRule="auto"/>
        <w:ind w:left="0" w:right="0" w:firstLine="0"/>
        <w:rPr>
          <w:color w:val="000000" w:themeColor="text1"/>
        </w:rPr>
      </w:pPr>
    </w:p>
    <w:p w14:paraId="32E2B5C4" w14:textId="77777777" w:rsidR="003813BC" w:rsidRPr="001747E0" w:rsidRDefault="003813BC" w:rsidP="001747E0">
      <w:pPr>
        <w:widowControl w:val="0"/>
        <w:pBdr>
          <w:top w:val="nil"/>
          <w:left w:val="nil"/>
          <w:bottom w:val="nil"/>
          <w:right w:val="nil"/>
          <w:between w:val="nil"/>
        </w:pBdr>
        <w:spacing w:after="0" w:line="360" w:lineRule="auto"/>
        <w:ind w:left="0" w:right="0" w:firstLine="0"/>
        <w:rPr>
          <w:color w:val="000000" w:themeColor="text1"/>
        </w:rPr>
      </w:pPr>
    </w:p>
    <w:p w14:paraId="3E63F433" w14:textId="77777777" w:rsidR="003813BC" w:rsidRPr="001747E0" w:rsidRDefault="003813BC" w:rsidP="001747E0">
      <w:pPr>
        <w:widowControl w:val="0"/>
        <w:pBdr>
          <w:top w:val="nil"/>
          <w:left w:val="nil"/>
          <w:bottom w:val="nil"/>
          <w:right w:val="nil"/>
          <w:between w:val="nil"/>
        </w:pBdr>
        <w:spacing w:after="0" w:line="360" w:lineRule="auto"/>
        <w:ind w:left="0" w:right="0" w:firstLine="0"/>
        <w:rPr>
          <w:color w:val="000000" w:themeColor="text1"/>
        </w:rPr>
      </w:pPr>
    </w:p>
    <w:p w14:paraId="1B9C13C2" w14:textId="77777777" w:rsidR="003813BC" w:rsidRPr="001747E0" w:rsidRDefault="003813BC" w:rsidP="001747E0">
      <w:pPr>
        <w:widowControl w:val="0"/>
        <w:pBdr>
          <w:top w:val="nil"/>
          <w:left w:val="nil"/>
          <w:bottom w:val="nil"/>
          <w:right w:val="nil"/>
          <w:between w:val="nil"/>
        </w:pBdr>
        <w:spacing w:after="0" w:line="360" w:lineRule="auto"/>
        <w:ind w:left="0" w:right="0" w:firstLine="0"/>
        <w:rPr>
          <w:color w:val="000000" w:themeColor="text1"/>
        </w:rPr>
      </w:pPr>
    </w:p>
    <w:p w14:paraId="5B6535B8" w14:textId="77777777" w:rsidR="00874816" w:rsidRPr="001747E0" w:rsidRDefault="001426F2" w:rsidP="001747E0">
      <w:pPr>
        <w:widowControl w:val="0"/>
        <w:pBdr>
          <w:top w:val="nil"/>
          <w:left w:val="nil"/>
          <w:bottom w:val="nil"/>
          <w:right w:val="nil"/>
          <w:between w:val="nil"/>
        </w:pBdr>
        <w:spacing w:after="0" w:line="360" w:lineRule="auto"/>
        <w:ind w:left="0" w:right="0" w:firstLine="0"/>
        <w:jc w:val="center"/>
        <w:rPr>
          <w:b/>
          <w:color w:val="000000" w:themeColor="text1"/>
        </w:rPr>
      </w:pPr>
      <w:r w:rsidRPr="001747E0">
        <w:rPr>
          <w:b/>
          <w:color w:val="000000" w:themeColor="text1"/>
        </w:rPr>
        <w:lastRenderedPageBreak/>
        <w:t>A N T E C E D E N T E S</w:t>
      </w:r>
    </w:p>
    <w:p w14:paraId="54CABC25" w14:textId="77777777" w:rsidR="00874816" w:rsidRPr="001747E0" w:rsidRDefault="00874816" w:rsidP="001747E0">
      <w:pPr>
        <w:widowControl w:val="0"/>
        <w:pBdr>
          <w:top w:val="nil"/>
          <w:left w:val="nil"/>
          <w:bottom w:val="nil"/>
          <w:right w:val="nil"/>
          <w:between w:val="nil"/>
        </w:pBdr>
        <w:spacing w:after="0" w:line="360" w:lineRule="auto"/>
        <w:ind w:left="0" w:right="0" w:firstLine="0"/>
        <w:jc w:val="center"/>
        <w:rPr>
          <w:b/>
          <w:color w:val="000000" w:themeColor="text1"/>
        </w:rPr>
      </w:pPr>
    </w:p>
    <w:p w14:paraId="3E93B502" w14:textId="1D5A5341" w:rsidR="005F0A62" w:rsidRPr="001747E0" w:rsidRDefault="005F0A62" w:rsidP="001747E0">
      <w:pPr>
        <w:autoSpaceDE w:val="0"/>
        <w:autoSpaceDN w:val="0"/>
        <w:adjustRightInd w:val="0"/>
        <w:spacing w:after="0" w:line="360" w:lineRule="auto"/>
        <w:ind w:left="0" w:right="0" w:firstLine="0"/>
      </w:pPr>
      <w:r w:rsidRPr="001747E0">
        <w:rPr>
          <w:b/>
        </w:rPr>
        <w:t xml:space="preserve">PRIMERO. </w:t>
      </w:r>
      <w:r w:rsidR="00576447" w:rsidRPr="001747E0">
        <w:t>Mediante Oficio No. DGPL-1P1A.-3613.30 con</w:t>
      </w:r>
      <w:r w:rsidRPr="001747E0">
        <w:t xml:space="preserve"> fecha </w:t>
      </w:r>
      <w:r w:rsidR="00E43D63" w:rsidRPr="001747E0">
        <w:rPr>
          <w:color w:val="000000"/>
        </w:rPr>
        <w:t>11</w:t>
      </w:r>
      <w:r w:rsidRPr="001747E0">
        <w:rPr>
          <w:color w:val="000000"/>
        </w:rPr>
        <w:t xml:space="preserve"> de </w:t>
      </w:r>
      <w:r w:rsidR="00E43D63" w:rsidRPr="001747E0">
        <w:rPr>
          <w:color w:val="000000"/>
        </w:rPr>
        <w:t>diciembre</w:t>
      </w:r>
      <w:r w:rsidRPr="001747E0">
        <w:rPr>
          <w:color w:val="000000"/>
        </w:rPr>
        <w:t xml:space="preserve"> del año en curso</w:t>
      </w:r>
      <w:r w:rsidRPr="001747E0">
        <w:t xml:space="preserve">, este H. Congreso del Estado recibió </w:t>
      </w:r>
      <w:r w:rsidR="002809D3" w:rsidRPr="001747E0">
        <w:rPr>
          <w:color w:val="000000" w:themeColor="text1"/>
        </w:rPr>
        <w:t xml:space="preserve">la Minuta Federal con Proyecto </w:t>
      </w:r>
      <w:r w:rsidR="002809D3" w:rsidRPr="001747E0">
        <w:t>de decreto</w:t>
      </w:r>
      <w:r w:rsidR="00E43D63" w:rsidRPr="001747E0">
        <w:t xml:space="preserve"> por el que se adicionan un párrafo quinto al artículo 4o.  y un párrafo segundo al artículo 5o. de la Constitución Política de los Estados Unidos Mexicanos, en materia de protección a la salud</w:t>
      </w:r>
      <w:r w:rsidRPr="001747E0">
        <w:t>, para los efectos establecidos en el artículo 135 de nuestra Carta Magna.</w:t>
      </w:r>
    </w:p>
    <w:p w14:paraId="4393EC10" w14:textId="77777777" w:rsidR="005F0A62" w:rsidRPr="001747E0" w:rsidRDefault="005F0A62" w:rsidP="001747E0">
      <w:pPr>
        <w:autoSpaceDE w:val="0"/>
        <w:autoSpaceDN w:val="0"/>
        <w:adjustRightInd w:val="0"/>
        <w:spacing w:after="0" w:line="360" w:lineRule="auto"/>
        <w:ind w:left="0" w:right="0" w:firstLine="0"/>
        <w:rPr>
          <w:rFonts w:eastAsia="MS Mincho"/>
          <w:highlight w:val="yellow"/>
        </w:rPr>
      </w:pPr>
    </w:p>
    <w:p w14:paraId="1CD3EF97" w14:textId="506E0B93" w:rsidR="005F0A62" w:rsidRPr="001747E0" w:rsidRDefault="005F0A62" w:rsidP="001747E0">
      <w:pPr>
        <w:autoSpaceDE w:val="0"/>
        <w:autoSpaceDN w:val="0"/>
        <w:adjustRightInd w:val="0"/>
        <w:spacing w:after="0" w:line="360" w:lineRule="auto"/>
        <w:ind w:left="0" w:right="0" w:firstLine="0"/>
        <w:rPr>
          <w:rFonts w:eastAsia="MS Mincho"/>
        </w:rPr>
      </w:pPr>
      <w:r w:rsidRPr="001747E0">
        <w:rPr>
          <w:rFonts w:eastAsia="MS Mincho"/>
          <w:b/>
        </w:rPr>
        <w:t xml:space="preserve">SEGUNDO. </w:t>
      </w:r>
      <w:r w:rsidRPr="001747E0">
        <w:rPr>
          <w:rFonts w:eastAsia="MS Mincho"/>
        </w:rPr>
        <w:t>En concreto, dicho proyecto de Decreto, derivó</w:t>
      </w:r>
      <w:r w:rsidR="00D5389F" w:rsidRPr="001747E0">
        <w:rPr>
          <w:rFonts w:eastAsia="MS Mincho"/>
        </w:rPr>
        <w:t xml:space="preserve"> de manera toral</w:t>
      </w:r>
      <w:r w:rsidRPr="001747E0">
        <w:rPr>
          <w:rFonts w:eastAsia="MS Mincho"/>
        </w:rPr>
        <w:t xml:space="preserve"> de la Iniciativa</w:t>
      </w:r>
      <w:r w:rsidR="00E43D63" w:rsidRPr="001747E0">
        <w:rPr>
          <w:rFonts w:eastAsia="MS Mincho"/>
        </w:rPr>
        <w:t xml:space="preserve"> con Proyecto de Decreto por el que se Adicionan Diversas Disposiciones a los Artículos 4o. y 5o. de la Constitución Política de los Estados Unidos Mexicanos, en Materia de Protección a la Salud por el Uso de Sustancias Tóxicas,</w:t>
      </w:r>
      <w:r w:rsidRPr="001747E0">
        <w:rPr>
          <w:rFonts w:eastAsia="MS Mincho"/>
        </w:rPr>
        <w:t xml:space="preserve"> presentada por </w:t>
      </w:r>
      <w:r w:rsidR="003813BC" w:rsidRPr="001747E0">
        <w:rPr>
          <w:rFonts w:eastAsia="MS Mincho"/>
        </w:rPr>
        <w:t>el entonces</w:t>
      </w:r>
      <w:r w:rsidRPr="001747E0">
        <w:rPr>
          <w:rFonts w:eastAsia="MS Mincho"/>
        </w:rPr>
        <w:t xml:space="preserve"> President</w:t>
      </w:r>
      <w:r w:rsidR="003813BC" w:rsidRPr="001747E0">
        <w:rPr>
          <w:rFonts w:eastAsia="MS Mincho"/>
        </w:rPr>
        <w:t>e</w:t>
      </w:r>
      <w:r w:rsidRPr="001747E0">
        <w:rPr>
          <w:rFonts w:eastAsia="MS Mincho"/>
        </w:rPr>
        <w:t xml:space="preserve"> de los Estados Unidos Mexicanos, </w:t>
      </w:r>
      <w:r w:rsidR="003813BC" w:rsidRPr="001747E0">
        <w:rPr>
          <w:rFonts w:eastAsia="MS Mincho"/>
        </w:rPr>
        <w:t>Andrés Manuel López Obrador</w:t>
      </w:r>
      <w:r w:rsidRPr="001747E0">
        <w:rPr>
          <w:rFonts w:eastAsia="MS Mincho"/>
        </w:rPr>
        <w:t xml:space="preserve">, </w:t>
      </w:r>
      <w:r w:rsidR="00D20D71" w:rsidRPr="001747E0">
        <w:rPr>
          <w:rFonts w:eastAsia="MS Mincho"/>
        </w:rPr>
        <w:t xml:space="preserve">que </w:t>
      </w:r>
      <w:r w:rsidR="00AA2A12" w:rsidRPr="001747E0">
        <w:rPr>
          <w:rFonts w:eastAsia="MS Mincho"/>
        </w:rPr>
        <w:t>en</w:t>
      </w:r>
      <w:r w:rsidRPr="001747E0">
        <w:rPr>
          <w:rFonts w:eastAsia="MS Mincho"/>
        </w:rPr>
        <w:t xml:space="preserve"> fecha </w:t>
      </w:r>
      <w:r w:rsidR="003813BC" w:rsidRPr="001747E0">
        <w:rPr>
          <w:rFonts w:eastAsia="MS Mincho"/>
        </w:rPr>
        <w:t>5</w:t>
      </w:r>
      <w:r w:rsidRPr="001747E0">
        <w:rPr>
          <w:color w:val="000000"/>
        </w:rPr>
        <w:t xml:space="preserve"> de </w:t>
      </w:r>
      <w:r w:rsidR="003813BC" w:rsidRPr="001747E0">
        <w:rPr>
          <w:color w:val="000000"/>
        </w:rPr>
        <w:t>febrero</w:t>
      </w:r>
      <w:r w:rsidRPr="001747E0">
        <w:rPr>
          <w:color w:val="000000"/>
        </w:rPr>
        <w:t xml:space="preserve"> de 202</w:t>
      </w:r>
      <w:r w:rsidR="00AA2A12" w:rsidRPr="001747E0">
        <w:rPr>
          <w:color w:val="000000"/>
        </w:rPr>
        <w:t>4</w:t>
      </w:r>
      <w:r w:rsidRPr="001747E0">
        <w:rPr>
          <w:rFonts w:eastAsia="MS Mincho"/>
        </w:rPr>
        <w:t xml:space="preserve">, </w:t>
      </w:r>
      <w:r w:rsidR="00AA2A12" w:rsidRPr="001747E0">
        <w:rPr>
          <w:rFonts w:eastAsia="MS Mincho"/>
        </w:rPr>
        <w:t xml:space="preserve">ante </w:t>
      </w:r>
      <w:r w:rsidR="00F92A96" w:rsidRPr="001747E0">
        <w:rPr>
          <w:rFonts w:eastAsia="MS Mincho"/>
        </w:rPr>
        <w:t>la Cámara de Diputados</w:t>
      </w:r>
      <w:r w:rsidR="00C67EDD" w:rsidRPr="001747E0">
        <w:rPr>
          <w:rFonts w:eastAsia="MS Mincho"/>
        </w:rPr>
        <w:t xml:space="preserve"> de la entonces LXV Legislatura</w:t>
      </w:r>
      <w:r w:rsidR="00D20D71" w:rsidRPr="001747E0">
        <w:rPr>
          <w:rFonts w:eastAsia="MS Mincho"/>
        </w:rPr>
        <w:t xml:space="preserve">, </w:t>
      </w:r>
      <w:r w:rsidR="00AA2A12" w:rsidRPr="001747E0">
        <w:rPr>
          <w:rFonts w:eastAsia="MS Mincho"/>
        </w:rPr>
        <w:t>fue turnada</w:t>
      </w:r>
      <w:r w:rsidR="008B78C0" w:rsidRPr="001747E0">
        <w:rPr>
          <w:rFonts w:eastAsia="MS Mincho"/>
        </w:rPr>
        <w:t xml:space="preserve"> en Sesión Ordinaria del Pleno el </w:t>
      </w:r>
      <w:r w:rsidR="00F92A96" w:rsidRPr="001747E0">
        <w:rPr>
          <w:rFonts w:eastAsia="MS Mincho"/>
        </w:rPr>
        <w:t>8</w:t>
      </w:r>
      <w:r w:rsidR="008B78C0" w:rsidRPr="001747E0">
        <w:rPr>
          <w:rFonts w:eastAsia="MS Mincho"/>
        </w:rPr>
        <w:t xml:space="preserve"> de </w:t>
      </w:r>
      <w:r w:rsidR="00F92A96" w:rsidRPr="001747E0">
        <w:rPr>
          <w:rFonts w:eastAsia="MS Mincho"/>
        </w:rPr>
        <w:t>febrero</w:t>
      </w:r>
      <w:r w:rsidR="008B78C0" w:rsidRPr="001747E0">
        <w:rPr>
          <w:rFonts w:eastAsia="MS Mincho"/>
        </w:rPr>
        <w:t xml:space="preserve"> del mismo año,</w:t>
      </w:r>
      <w:r w:rsidR="00F92A96" w:rsidRPr="001747E0">
        <w:rPr>
          <w:rFonts w:eastAsia="MS Mincho"/>
        </w:rPr>
        <w:t xml:space="preserve"> a la</w:t>
      </w:r>
      <w:r w:rsidR="00AA2A12" w:rsidRPr="001747E0">
        <w:rPr>
          <w:rFonts w:eastAsia="MS Mincho"/>
        </w:rPr>
        <w:t xml:space="preserve"> </w:t>
      </w:r>
      <w:r w:rsidR="00F92A96" w:rsidRPr="001747E0">
        <w:rPr>
          <w:rFonts w:eastAsia="MS Mincho"/>
        </w:rPr>
        <w:t>Comisión</w:t>
      </w:r>
      <w:r w:rsidR="008B78C0" w:rsidRPr="001747E0">
        <w:rPr>
          <w:rFonts w:eastAsia="MS Mincho"/>
        </w:rPr>
        <w:t xml:space="preserve"> de Puntos Constitucionales, p</w:t>
      </w:r>
      <w:r w:rsidR="00880F53" w:rsidRPr="001747E0">
        <w:rPr>
          <w:rFonts w:eastAsia="MS Mincho"/>
        </w:rPr>
        <w:t xml:space="preserve">ara su análisis y </w:t>
      </w:r>
      <w:proofErr w:type="spellStart"/>
      <w:r w:rsidR="00880F53" w:rsidRPr="001747E0">
        <w:rPr>
          <w:rFonts w:eastAsia="MS Mincho"/>
        </w:rPr>
        <w:t>dic</w:t>
      </w:r>
      <w:r w:rsidR="00DE0AFF" w:rsidRPr="001747E0">
        <w:rPr>
          <w:rFonts w:eastAsia="MS Mincho"/>
        </w:rPr>
        <w:t>t</w:t>
      </w:r>
      <w:r w:rsidR="008B78C0" w:rsidRPr="001747E0">
        <w:rPr>
          <w:rFonts w:eastAsia="MS Mincho"/>
        </w:rPr>
        <w:t>aminación</w:t>
      </w:r>
      <w:proofErr w:type="spellEnd"/>
      <w:r w:rsidR="00880F53" w:rsidRPr="001747E0">
        <w:rPr>
          <w:rFonts w:eastAsia="MS Mincho"/>
        </w:rPr>
        <w:t xml:space="preserve"> correspondiente</w:t>
      </w:r>
      <w:r w:rsidR="00D20D71" w:rsidRPr="001747E0">
        <w:rPr>
          <w:rFonts w:eastAsia="MS Mincho"/>
        </w:rPr>
        <w:t>.</w:t>
      </w:r>
    </w:p>
    <w:p w14:paraId="64031729" w14:textId="77777777" w:rsidR="00D5389F" w:rsidRPr="001747E0" w:rsidRDefault="00D5389F" w:rsidP="001747E0">
      <w:pPr>
        <w:autoSpaceDE w:val="0"/>
        <w:autoSpaceDN w:val="0"/>
        <w:adjustRightInd w:val="0"/>
        <w:spacing w:after="0" w:line="360" w:lineRule="auto"/>
        <w:ind w:left="0" w:right="0" w:firstLine="0"/>
        <w:rPr>
          <w:rFonts w:eastAsia="MS Mincho"/>
        </w:rPr>
      </w:pPr>
    </w:p>
    <w:p w14:paraId="0CDDE47C" w14:textId="66DCFD77" w:rsidR="00D809AB" w:rsidRPr="001747E0" w:rsidRDefault="00D809AB" w:rsidP="001747E0">
      <w:pPr>
        <w:spacing w:after="0" w:line="360" w:lineRule="auto"/>
        <w:ind w:left="0" w:right="0" w:firstLine="0"/>
        <w:rPr>
          <w:color w:val="000000" w:themeColor="text1"/>
        </w:rPr>
      </w:pPr>
      <w:r w:rsidRPr="001747E0">
        <w:rPr>
          <w:b/>
          <w:bCs/>
          <w:color w:val="000000" w:themeColor="text1"/>
        </w:rPr>
        <w:t xml:space="preserve">TERCERO. </w:t>
      </w:r>
      <w:r w:rsidRPr="001747E0">
        <w:rPr>
          <w:color w:val="000000" w:themeColor="text1"/>
        </w:rPr>
        <w:t xml:space="preserve">En atención a diversas iniciativas de reformas constitucionales presentadas en dicha Legislatura, la Junta de Coordinación Política de la Cámara de Diputados del Congreso de la Unión, el 20 de febrero del año corriente, aprobó un </w:t>
      </w:r>
      <w:r w:rsidRPr="001747E0">
        <w:rPr>
          <w:i/>
          <w:color w:val="000000" w:themeColor="text1"/>
        </w:rPr>
        <w:t xml:space="preserve">“Acuerdo por el que se proponen los formatos de los diálogos nacionales para la presentación, análisis y debate de las reformas constitucionales y otras que se discutirán en el Congreso Federal en el último período de la presente legislatura”, </w:t>
      </w:r>
      <w:r w:rsidRPr="001747E0">
        <w:rPr>
          <w:color w:val="000000" w:themeColor="text1"/>
        </w:rPr>
        <w:t xml:space="preserve">para tal efecto, determinaron que los foros de diálogos se basarán en los principios de pluralidad, inclusión, publicidad, oportunidad, máxima difusión, transparencia, escrutinio, discusión y deliberación, del 21 de febrero al 15 de abril de este año, </w:t>
      </w:r>
      <w:r w:rsidRPr="001747E0">
        <w:rPr>
          <w:color w:val="000000" w:themeColor="text1"/>
        </w:rPr>
        <w:lastRenderedPageBreak/>
        <w:t xml:space="preserve">trabajando en conferencia con la Cámara de Senadores, plazo que se amplió al 18 de abril. </w:t>
      </w:r>
    </w:p>
    <w:p w14:paraId="37931D0C" w14:textId="77777777" w:rsidR="00D809AB" w:rsidRPr="001747E0" w:rsidRDefault="00D809AB" w:rsidP="001747E0">
      <w:pPr>
        <w:spacing w:after="0" w:line="360" w:lineRule="auto"/>
        <w:ind w:left="0" w:right="0" w:firstLine="0"/>
        <w:rPr>
          <w:color w:val="000000" w:themeColor="text1"/>
        </w:rPr>
      </w:pPr>
    </w:p>
    <w:p w14:paraId="21CE3173" w14:textId="77777777" w:rsidR="00D809AB" w:rsidRPr="001747E0" w:rsidRDefault="00D809AB" w:rsidP="001747E0">
      <w:pPr>
        <w:spacing w:after="0" w:line="360" w:lineRule="auto"/>
        <w:ind w:left="0" w:right="0" w:firstLine="720"/>
        <w:rPr>
          <w:color w:val="000000" w:themeColor="text1"/>
        </w:rPr>
      </w:pPr>
      <w:r w:rsidRPr="001747E0">
        <w:rPr>
          <w:color w:val="000000" w:themeColor="text1"/>
        </w:rPr>
        <w:t xml:space="preserve">Para la organización de los foros se dispuso que la organización en general recayera en un grupo plural de trabajo, el cual fue integrado por las y los Coordinadores de los Grupos Parlamentarios y sus representantes de la Cámara de Diputados; así como los representantes legislativos, con excepción del Partido Movimiento Ciudadano, que declinó su participación. </w:t>
      </w:r>
    </w:p>
    <w:p w14:paraId="7E4BC551" w14:textId="77777777" w:rsidR="00D809AB" w:rsidRPr="001747E0" w:rsidRDefault="00D809AB" w:rsidP="001747E0">
      <w:pPr>
        <w:spacing w:after="0" w:line="360" w:lineRule="auto"/>
        <w:ind w:left="0" w:right="0" w:firstLine="0"/>
        <w:rPr>
          <w:color w:val="000000" w:themeColor="text1"/>
        </w:rPr>
      </w:pPr>
    </w:p>
    <w:p w14:paraId="3BDDABA3" w14:textId="2994619F" w:rsidR="00D809AB" w:rsidRPr="001747E0" w:rsidRDefault="00D809AB" w:rsidP="001747E0">
      <w:pPr>
        <w:spacing w:after="0" w:line="360" w:lineRule="auto"/>
        <w:ind w:left="0" w:right="0" w:firstLine="720"/>
        <w:rPr>
          <w:color w:val="000000" w:themeColor="text1"/>
        </w:rPr>
      </w:pPr>
      <w:r w:rsidRPr="001747E0">
        <w:rPr>
          <w:color w:val="000000" w:themeColor="text1"/>
        </w:rPr>
        <w:t>En efecto se llevaron a cabo dichos diálogos en tres modalidades: los diálogos realizados por la Junta de Coordinación Política, los diálogos regionales, y los diálogos estatales.</w:t>
      </w:r>
    </w:p>
    <w:p w14:paraId="420E65C1" w14:textId="77777777" w:rsidR="00D809AB" w:rsidRPr="001747E0" w:rsidRDefault="00D809AB" w:rsidP="001747E0">
      <w:pPr>
        <w:spacing w:after="0" w:line="360" w:lineRule="auto"/>
        <w:ind w:left="0" w:right="0" w:firstLine="0"/>
        <w:rPr>
          <w:color w:val="000000" w:themeColor="text1"/>
        </w:rPr>
      </w:pPr>
    </w:p>
    <w:p w14:paraId="3D627947" w14:textId="77777777" w:rsidR="00D809AB" w:rsidRPr="001747E0" w:rsidRDefault="00D809AB" w:rsidP="001747E0">
      <w:pPr>
        <w:spacing w:after="0" w:line="360" w:lineRule="auto"/>
        <w:ind w:left="0" w:right="0" w:firstLine="720"/>
        <w:rPr>
          <w:color w:val="000000" w:themeColor="text1"/>
        </w:rPr>
      </w:pPr>
      <w:r w:rsidRPr="001747E0">
        <w:rPr>
          <w:color w:val="000000" w:themeColor="text1"/>
        </w:rPr>
        <w:t xml:space="preserve">El 14 de marzo del año en curso, en reunión de la Comisión de Puntos Constitucionales de la Cámara de Diputados, se aprobó con modificaciones el </w:t>
      </w:r>
      <w:r w:rsidRPr="001747E0">
        <w:rPr>
          <w:i/>
          <w:color w:val="000000" w:themeColor="text1"/>
        </w:rPr>
        <w:t>“Acuerdo para la discusión interna de las iniciativas de reforma constitucional”,</w:t>
      </w:r>
      <w:r w:rsidRPr="001747E0">
        <w:rPr>
          <w:color w:val="000000" w:themeColor="text1"/>
        </w:rPr>
        <w:t xml:space="preserve"> en el cual se previeron las bases para integrar las opiniones, información de los Foros; la recepción de aportaciones y opiniones de las y los Diputados vinculados a las iniciativas, y la integración de las iniciativas que guardaran conexidad entre sí y que son materia del dictamen que emitió la Cámara.</w:t>
      </w:r>
    </w:p>
    <w:p w14:paraId="05D35C4F" w14:textId="77777777" w:rsidR="00D809AB" w:rsidRPr="001747E0" w:rsidRDefault="00D809AB" w:rsidP="001747E0">
      <w:pPr>
        <w:spacing w:after="0" w:line="360" w:lineRule="auto"/>
        <w:ind w:left="0" w:right="0" w:firstLine="720"/>
        <w:rPr>
          <w:color w:val="000000" w:themeColor="text1"/>
        </w:rPr>
      </w:pPr>
    </w:p>
    <w:p w14:paraId="1888E911" w14:textId="77777777" w:rsidR="00D809AB" w:rsidRPr="001747E0" w:rsidRDefault="00D809AB" w:rsidP="001747E0">
      <w:pPr>
        <w:spacing w:after="0" w:line="360" w:lineRule="auto"/>
        <w:ind w:left="0" w:right="0" w:firstLine="720"/>
        <w:rPr>
          <w:color w:val="000000" w:themeColor="text1"/>
        </w:rPr>
      </w:pPr>
      <w:r w:rsidRPr="001747E0">
        <w:rPr>
          <w:color w:val="000000" w:themeColor="text1"/>
        </w:rPr>
        <w:t>El 25 de julio de 2024, en reunión de Junta Directiva de la Comisión de Puntos Constitucionales, se aprobó por la mayoría reglamentaria el Acuerdo sobre los trabajos para la discusión y votación de los proyectos de dictamen sobre las iniciativas de modificación constitucional presentadas el 5 de febrero de 2024 por el Ejecutivo federal, y las demás relacionadas o conexas, así como el calendario de su discusión.</w:t>
      </w:r>
    </w:p>
    <w:p w14:paraId="10269C4F" w14:textId="77777777" w:rsidR="00D809AB" w:rsidRPr="001747E0" w:rsidRDefault="00D809AB" w:rsidP="001747E0">
      <w:pPr>
        <w:spacing w:after="0" w:line="360" w:lineRule="auto"/>
        <w:ind w:left="0" w:right="0" w:firstLine="0"/>
        <w:rPr>
          <w:color w:val="000000" w:themeColor="text1"/>
        </w:rPr>
      </w:pPr>
    </w:p>
    <w:p w14:paraId="03EE1A7C" w14:textId="58737F83" w:rsidR="00D20D71" w:rsidRPr="001747E0" w:rsidRDefault="00D809AB" w:rsidP="001747E0">
      <w:pPr>
        <w:spacing w:after="0" w:line="360" w:lineRule="auto"/>
        <w:ind w:left="0" w:right="0" w:firstLine="0"/>
        <w:rPr>
          <w:color w:val="000000"/>
        </w:rPr>
      </w:pPr>
      <w:r w:rsidRPr="001747E0">
        <w:rPr>
          <w:b/>
          <w:color w:val="000000" w:themeColor="text1"/>
        </w:rPr>
        <w:lastRenderedPageBreak/>
        <w:t>CUARTO.</w:t>
      </w:r>
      <w:r w:rsidR="005F0A62" w:rsidRPr="001747E0">
        <w:rPr>
          <w:rFonts w:eastAsia="MS Mincho"/>
          <w:b/>
        </w:rPr>
        <w:t xml:space="preserve"> </w:t>
      </w:r>
      <w:r w:rsidR="008B78C0" w:rsidRPr="001747E0">
        <w:rPr>
          <w:color w:val="000000"/>
        </w:rPr>
        <w:t xml:space="preserve">Consecuentemente </w:t>
      </w:r>
      <w:r w:rsidR="007243EF" w:rsidRPr="001747E0">
        <w:rPr>
          <w:rFonts w:eastAsia="MS Mincho"/>
        </w:rPr>
        <w:t>el Pleno de la Cámara de Diputados</w:t>
      </w:r>
      <w:r w:rsidR="008B78C0" w:rsidRPr="001747E0">
        <w:rPr>
          <w:rFonts w:eastAsia="MS Mincho"/>
        </w:rPr>
        <w:t xml:space="preserve">, en fecha </w:t>
      </w:r>
      <w:r w:rsidR="00C67EDD" w:rsidRPr="001747E0">
        <w:rPr>
          <w:rFonts w:eastAsia="MS Mincho"/>
        </w:rPr>
        <w:t>3</w:t>
      </w:r>
      <w:r w:rsidR="008B78C0" w:rsidRPr="001747E0">
        <w:rPr>
          <w:rFonts w:eastAsia="MS Mincho"/>
        </w:rPr>
        <w:t xml:space="preserve"> de </w:t>
      </w:r>
      <w:r w:rsidR="007243EF" w:rsidRPr="001747E0">
        <w:rPr>
          <w:rFonts w:eastAsia="MS Mincho"/>
        </w:rPr>
        <w:t>diciembre</w:t>
      </w:r>
      <w:r w:rsidR="008B78C0" w:rsidRPr="001747E0">
        <w:rPr>
          <w:rFonts w:eastAsia="MS Mincho"/>
        </w:rPr>
        <w:t xml:space="preserve"> del presente año</w:t>
      </w:r>
      <w:r w:rsidR="007243EF" w:rsidRPr="001747E0">
        <w:rPr>
          <w:rFonts w:eastAsia="MS Mincho"/>
        </w:rPr>
        <w:t>,</w:t>
      </w:r>
      <w:r w:rsidR="00C67EDD" w:rsidRPr="001747E0">
        <w:rPr>
          <w:color w:val="000000"/>
        </w:rPr>
        <w:t xml:space="preserve"> aprobó</w:t>
      </w:r>
      <w:r w:rsidR="008B78C0" w:rsidRPr="001747E0">
        <w:rPr>
          <w:color w:val="000000"/>
        </w:rPr>
        <w:t xml:space="preserve"> el dictamen respectivo, </w:t>
      </w:r>
      <w:r w:rsidR="007243EF" w:rsidRPr="001747E0">
        <w:rPr>
          <w:color w:val="000000"/>
        </w:rPr>
        <w:t>por las dos terceras partes de sus integrantes presentes con 410 votos a fav</w:t>
      </w:r>
      <w:r w:rsidR="00D20D71" w:rsidRPr="001747E0">
        <w:rPr>
          <w:color w:val="000000"/>
        </w:rPr>
        <w:t>or, 24 en contra y 66 ausentes.</w:t>
      </w:r>
    </w:p>
    <w:p w14:paraId="607ABF17" w14:textId="77777777" w:rsidR="00D20D71" w:rsidRPr="001747E0" w:rsidRDefault="00D20D71" w:rsidP="001747E0">
      <w:pPr>
        <w:spacing w:after="0" w:line="360" w:lineRule="auto"/>
        <w:ind w:left="0" w:right="0" w:firstLine="0"/>
        <w:rPr>
          <w:color w:val="000000"/>
        </w:rPr>
      </w:pPr>
    </w:p>
    <w:p w14:paraId="235FD59A" w14:textId="44216B27" w:rsidR="005F0A62" w:rsidRPr="001747E0" w:rsidRDefault="007243EF" w:rsidP="001747E0">
      <w:pPr>
        <w:spacing w:after="0" w:line="360" w:lineRule="auto"/>
        <w:ind w:left="0" w:right="0" w:firstLine="0"/>
        <w:rPr>
          <w:color w:val="000000"/>
        </w:rPr>
      </w:pPr>
      <w:r w:rsidRPr="001747E0">
        <w:rPr>
          <w:color w:val="000000"/>
        </w:rPr>
        <w:t xml:space="preserve">El </w:t>
      </w:r>
      <w:r w:rsidR="00D20D71" w:rsidRPr="001747E0">
        <w:rPr>
          <w:color w:val="000000"/>
        </w:rPr>
        <w:t>mis</w:t>
      </w:r>
      <w:r w:rsidRPr="001747E0">
        <w:rPr>
          <w:color w:val="000000"/>
        </w:rPr>
        <w:t>mo día, mediante oficio D.G.P.L. 66-II-4-91, fue</w:t>
      </w:r>
      <w:r w:rsidR="00630125" w:rsidRPr="001747E0">
        <w:rPr>
          <w:color w:val="000000"/>
        </w:rPr>
        <w:t xml:space="preserve"> remitida</w:t>
      </w:r>
      <w:r w:rsidR="00470FBE" w:rsidRPr="001747E0">
        <w:rPr>
          <w:color w:val="000000"/>
        </w:rPr>
        <w:t xml:space="preserve"> </w:t>
      </w:r>
      <w:r w:rsidR="00630125" w:rsidRPr="001747E0">
        <w:rPr>
          <w:color w:val="000000"/>
        </w:rPr>
        <w:t xml:space="preserve">a la Cámara de </w:t>
      </w:r>
      <w:r w:rsidR="00C67EDD" w:rsidRPr="001747E0">
        <w:rPr>
          <w:color w:val="000000"/>
        </w:rPr>
        <w:t>Senadores</w:t>
      </w:r>
      <w:r w:rsidR="00630125" w:rsidRPr="001747E0">
        <w:rPr>
          <w:color w:val="000000"/>
        </w:rPr>
        <w:t xml:space="preserve"> del Honorab</w:t>
      </w:r>
      <w:r w:rsidRPr="001747E0">
        <w:rPr>
          <w:color w:val="000000"/>
        </w:rPr>
        <w:t>le Congreso de la Unión la Minuta con Proyecto de Decreto, objeto de este dictamen.</w:t>
      </w:r>
    </w:p>
    <w:p w14:paraId="2E922D38" w14:textId="77777777" w:rsidR="005F0A62" w:rsidRPr="001747E0" w:rsidRDefault="005F0A62" w:rsidP="001747E0">
      <w:pPr>
        <w:autoSpaceDE w:val="0"/>
        <w:autoSpaceDN w:val="0"/>
        <w:adjustRightInd w:val="0"/>
        <w:spacing w:after="0" w:line="360" w:lineRule="auto"/>
        <w:ind w:left="0" w:right="0" w:firstLine="695"/>
        <w:rPr>
          <w:rFonts w:eastAsia="MS Mincho"/>
          <w:highlight w:val="yellow"/>
        </w:rPr>
      </w:pPr>
    </w:p>
    <w:p w14:paraId="2CE22F37" w14:textId="37767977" w:rsidR="00091FD9" w:rsidRPr="001747E0" w:rsidRDefault="001515B2" w:rsidP="001747E0">
      <w:pPr>
        <w:autoSpaceDE w:val="0"/>
        <w:autoSpaceDN w:val="0"/>
        <w:adjustRightInd w:val="0"/>
        <w:spacing w:after="0" w:line="360" w:lineRule="auto"/>
        <w:ind w:left="0" w:right="0" w:firstLine="0"/>
        <w:rPr>
          <w:color w:val="000000"/>
        </w:rPr>
      </w:pPr>
      <w:r w:rsidRPr="001747E0">
        <w:rPr>
          <w:rFonts w:eastAsia="MS Mincho"/>
          <w:b/>
        </w:rPr>
        <w:t>QUIN</w:t>
      </w:r>
      <w:r w:rsidR="005F0A62" w:rsidRPr="001747E0">
        <w:rPr>
          <w:rFonts w:eastAsia="MS Mincho"/>
          <w:b/>
        </w:rPr>
        <w:t>TO.</w:t>
      </w:r>
      <w:r w:rsidR="005F0A62" w:rsidRPr="001747E0">
        <w:rPr>
          <w:rFonts w:eastAsia="MS Mincho"/>
        </w:rPr>
        <w:t xml:space="preserve"> </w:t>
      </w:r>
      <w:r w:rsidR="00880F53" w:rsidRPr="001747E0">
        <w:rPr>
          <w:rFonts w:eastAsia="MS Mincho"/>
        </w:rPr>
        <w:t>Por lo que, e</w:t>
      </w:r>
      <w:r w:rsidR="005F0A62" w:rsidRPr="001747E0">
        <w:rPr>
          <w:color w:val="000000"/>
        </w:rPr>
        <w:t xml:space="preserve">n su carácter de cámara revisora, </w:t>
      </w:r>
      <w:r w:rsidR="00560F73" w:rsidRPr="001747E0">
        <w:rPr>
          <w:color w:val="000000"/>
        </w:rPr>
        <w:t>el Senado de la República</w:t>
      </w:r>
      <w:r w:rsidR="00091FD9" w:rsidRPr="001747E0">
        <w:rPr>
          <w:color w:val="000000"/>
        </w:rPr>
        <w:t xml:space="preserve"> </w:t>
      </w:r>
      <w:r w:rsidR="007243EF" w:rsidRPr="001747E0">
        <w:rPr>
          <w:color w:val="000000"/>
        </w:rPr>
        <w:t>recibió en fecha 3 de diciembre</w:t>
      </w:r>
      <w:r w:rsidR="00A442CE" w:rsidRPr="001747E0">
        <w:rPr>
          <w:color w:val="000000"/>
        </w:rPr>
        <w:t xml:space="preserve"> del año en curso la Minuta con Proyecto de Decreto, y </w:t>
      </w:r>
      <w:r w:rsidR="00880F53" w:rsidRPr="001747E0">
        <w:rPr>
          <w:color w:val="000000"/>
        </w:rPr>
        <w:t>dio continuidad con el proceso de reforma constitucional al turnar</w:t>
      </w:r>
      <w:r w:rsidR="00091FD9" w:rsidRPr="001747E0">
        <w:rPr>
          <w:color w:val="000000"/>
        </w:rPr>
        <w:t xml:space="preserve">la </w:t>
      </w:r>
      <w:r w:rsidR="007243EF" w:rsidRPr="001747E0">
        <w:rPr>
          <w:color w:val="000000"/>
        </w:rPr>
        <w:t>de manera directa el 4 de diciembre de 2024</w:t>
      </w:r>
      <w:r w:rsidR="009A1A95" w:rsidRPr="001747E0">
        <w:rPr>
          <w:color w:val="000000"/>
        </w:rPr>
        <w:t xml:space="preserve"> a</w:t>
      </w:r>
      <w:r w:rsidR="00233538" w:rsidRPr="001747E0">
        <w:rPr>
          <w:color w:val="000000"/>
        </w:rPr>
        <w:t xml:space="preserve"> la</w:t>
      </w:r>
      <w:r w:rsidR="009A1A95" w:rsidRPr="001747E0">
        <w:rPr>
          <w:color w:val="000000"/>
        </w:rPr>
        <w:t>s</w:t>
      </w:r>
      <w:r w:rsidR="00091FD9" w:rsidRPr="001747E0">
        <w:rPr>
          <w:color w:val="000000"/>
        </w:rPr>
        <w:t xml:space="preserve"> </w:t>
      </w:r>
      <w:r w:rsidR="009A1A95" w:rsidRPr="001747E0">
        <w:rPr>
          <w:color w:val="000000"/>
        </w:rPr>
        <w:t>Comisio</w:t>
      </w:r>
      <w:r w:rsidR="00233538" w:rsidRPr="001747E0">
        <w:rPr>
          <w:color w:val="000000"/>
        </w:rPr>
        <w:t>n</w:t>
      </w:r>
      <w:r w:rsidR="009A1A95" w:rsidRPr="001747E0">
        <w:rPr>
          <w:color w:val="000000"/>
        </w:rPr>
        <w:t>es Unidas</w:t>
      </w:r>
      <w:r w:rsidR="00233538" w:rsidRPr="001747E0">
        <w:rPr>
          <w:color w:val="000000"/>
        </w:rPr>
        <w:t xml:space="preserve"> de Puntos Constitucionales</w:t>
      </w:r>
      <w:r w:rsidR="007243EF" w:rsidRPr="001747E0">
        <w:rPr>
          <w:color w:val="000000"/>
        </w:rPr>
        <w:t>, de Salud</w:t>
      </w:r>
      <w:r w:rsidR="00233538" w:rsidRPr="001747E0">
        <w:rPr>
          <w:color w:val="000000"/>
        </w:rPr>
        <w:t xml:space="preserve"> </w:t>
      </w:r>
      <w:r w:rsidR="009A1A95" w:rsidRPr="001747E0">
        <w:rPr>
          <w:color w:val="000000"/>
        </w:rPr>
        <w:t>y de Estudios Legislativos</w:t>
      </w:r>
      <w:r w:rsidR="00091FD9" w:rsidRPr="001747E0">
        <w:rPr>
          <w:color w:val="000000"/>
        </w:rPr>
        <w:t>, para</w:t>
      </w:r>
      <w:r w:rsidR="00880F53" w:rsidRPr="001747E0">
        <w:rPr>
          <w:color w:val="000000"/>
        </w:rPr>
        <w:t xml:space="preserve"> </w:t>
      </w:r>
      <w:r w:rsidR="007F26AE" w:rsidRPr="001747E0">
        <w:rPr>
          <w:color w:val="000000"/>
        </w:rPr>
        <w:t>analizar y emitir el dictamen respectivo</w:t>
      </w:r>
      <w:r w:rsidR="005F07E6" w:rsidRPr="001747E0">
        <w:rPr>
          <w:color w:val="000000"/>
        </w:rPr>
        <w:t>, por lo que</w:t>
      </w:r>
      <w:r w:rsidR="00091FD9" w:rsidRPr="001747E0">
        <w:rPr>
          <w:color w:val="000000"/>
        </w:rPr>
        <w:t xml:space="preserve"> en </w:t>
      </w:r>
      <w:r w:rsidR="005F07E6" w:rsidRPr="001747E0">
        <w:rPr>
          <w:color w:val="000000"/>
        </w:rPr>
        <w:t>fecha 5 de diciembre, en reunión extraordinaria, se aprobó el dictamen de la Minuta en estudio.</w:t>
      </w:r>
    </w:p>
    <w:p w14:paraId="5D199C83" w14:textId="77777777" w:rsidR="00091FD9" w:rsidRPr="001747E0" w:rsidRDefault="00091FD9" w:rsidP="001747E0">
      <w:pPr>
        <w:autoSpaceDE w:val="0"/>
        <w:autoSpaceDN w:val="0"/>
        <w:adjustRightInd w:val="0"/>
        <w:spacing w:after="0" w:line="360" w:lineRule="auto"/>
        <w:ind w:left="0" w:right="0" w:firstLine="0"/>
        <w:rPr>
          <w:color w:val="000000"/>
        </w:rPr>
      </w:pPr>
    </w:p>
    <w:p w14:paraId="38DD80A1" w14:textId="06938CFE" w:rsidR="005F0A62" w:rsidRPr="001747E0" w:rsidRDefault="00091FD9" w:rsidP="001747E0">
      <w:pPr>
        <w:autoSpaceDE w:val="0"/>
        <w:autoSpaceDN w:val="0"/>
        <w:adjustRightInd w:val="0"/>
        <w:spacing w:after="0" w:line="360" w:lineRule="auto"/>
        <w:ind w:left="0" w:right="0" w:firstLine="720"/>
        <w:rPr>
          <w:color w:val="000000"/>
        </w:rPr>
      </w:pPr>
      <w:r w:rsidRPr="001747E0">
        <w:rPr>
          <w:color w:val="000000"/>
        </w:rPr>
        <w:t>Posteriormente</w:t>
      </w:r>
      <w:r w:rsidR="00616690" w:rsidRPr="001747E0">
        <w:rPr>
          <w:color w:val="000000"/>
        </w:rPr>
        <w:t>,</w:t>
      </w:r>
      <w:r w:rsidRPr="001747E0">
        <w:rPr>
          <w:color w:val="000000"/>
        </w:rPr>
        <w:t xml:space="preserve"> en fecha </w:t>
      </w:r>
      <w:r w:rsidR="005F07E6" w:rsidRPr="001747E0">
        <w:rPr>
          <w:color w:val="000000"/>
        </w:rPr>
        <w:t>11</w:t>
      </w:r>
      <w:r w:rsidRPr="001747E0">
        <w:rPr>
          <w:color w:val="000000"/>
        </w:rPr>
        <w:t xml:space="preserve"> de </w:t>
      </w:r>
      <w:r w:rsidR="005F07E6" w:rsidRPr="001747E0">
        <w:rPr>
          <w:color w:val="000000"/>
        </w:rPr>
        <w:t>dic</w:t>
      </w:r>
      <w:r w:rsidR="006C61F9" w:rsidRPr="001747E0">
        <w:rPr>
          <w:color w:val="000000"/>
        </w:rPr>
        <w:t>iembre</w:t>
      </w:r>
      <w:r w:rsidRPr="001747E0">
        <w:rPr>
          <w:color w:val="000000"/>
        </w:rPr>
        <w:t xml:space="preserve"> del año en curso, el Pleno de </w:t>
      </w:r>
      <w:r w:rsidR="007F26AE" w:rsidRPr="001747E0">
        <w:rPr>
          <w:color w:val="000000"/>
        </w:rPr>
        <w:t>la</w:t>
      </w:r>
      <w:r w:rsidRPr="001747E0">
        <w:rPr>
          <w:color w:val="000000"/>
        </w:rPr>
        <w:t xml:space="preserve"> Cámara Revisora </w:t>
      </w:r>
      <w:r w:rsidR="005F0A62" w:rsidRPr="001747E0">
        <w:rPr>
          <w:color w:val="000000"/>
        </w:rPr>
        <w:t>aprob</w:t>
      </w:r>
      <w:r w:rsidRPr="001747E0">
        <w:rPr>
          <w:color w:val="000000"/>
        </w:rPr>
        <w:t>ó</w:t>
      </w:r>
      <w:r w:rsidR="005F07E6" w:rsidRPr="001747E0">
        <w:rPr>
          <w:color w:val="000000"/>
        </w:rPr>
        <w:t xml:space="preserve"> </w:t>
      </w:r>
      <w:r w:rsidR="005F07E6" w:rsidRPr="001747E0">
        <w:rPr>
          <w:color w:val="000000" w:themeColor="text1"/>
        </w:rPr>
        <w:t xml:space="preserve">la Minuta Federal con Proyecto </w:t>
      </w:r>
      <w:r w:rsidR="005F07E6" w:rsidRPr="001747E0">
        <w:t>de decreto por el que se adicionan un párrafo quinto al artículo 4o</w:t>
      </w:r>
      <w:r w:rsidR="00A64439" w:rsidRPr="001747E0">
        <w:t xml:space="preserve">. </w:t>
      </w:r>
      <w:r w:rsidR="005F07E6" w:rsidRPr="001747E0">
        <w:t>y un párrafo segundo al artículo 5o. de la Constitución Política de los Estados Unidos Mexicanos, en materia de protección a la salud</w:t>
      </w:r>
      <w:r w:rsidR="009B632A" w:rsidRPr="001747E0">
        <w:rPr>
          <w:color w:val="000000"/>
        </w:rPr>
        <w:t>,</w:t>
      </w:r>
      <w:r w:rsidRPr="001747E0">
        <w:rPr>
          <w:color w:val="000000"/>
        </w:rPr>
        <w:t xml:space="preserve"> </w:t>
      </w:r>
      <w:r w:rsidR="005F07E6" w:rsidRPr="001747E0">
        <w:rPr>
          <w:color w:val="000000"/>
        </w:rPr>
        <w:t xml:space="preserve">con 110 votos a favor, cinco en contra y dos abstenciones en lo general, y 86 votos a favor y 39 en contra, en  lo particular, </w:t>
      </w:r>
      <w:r w:rsidRPr="001747E0">
        <w:rPr>
          <w:color w:val="000000"/>
        </w:rPr>
        <w:t xml:space="preserve">para posteriormente remitirla </w:t>
      </w:r>
      <w:r w:rsidR="006C66B9" w:rsidRPr="001747E0">
        <w:rPr>
          <w:color w:val="000000" w:themeColor="text1"/>
        </w:rPr>
        <w:t xml:space="preserve">a las legislaturas de los estados, </w:t>
      </w:r>
      <w:r w:rsidR="007F26AE" w:rsidRPr="001747E0">
        <w:rPr>
          <w:color w:val="000000" w:themeColor="text1"/>
        </w:rPr>
        <w:t xml:space="preserve">llevando a cabo lo señalado en el </w:t>
      </w:r>
      <w:r w:rsidR="006C66B9" w:rsidRPr="001747E0">
        <w:rPr>
          <w:color w:val="000000" w:themeColor="text1"/>
        </w:rPr>
        <w:t>artículo 135 constitucional.</w:t>
      </w:r>
    </w:p>
    <w:p w14:paraId="249C7EAD" w14:textId="77777777" w:rsidR="005F0A62" w:rsidRPr="001747E0" w:rsidRDefault="005F0A62" w:rsidP="001747E0">
      <w:pPr>
        <w:widowControl w:val="0"/>
        <w:autoSpaceDE w:val="0"/>
        <w:autoSpaceDN w:val="0"/>
        <w:spacing w:after="0" w:line="360" w:lineRule="auto"/>
        <w:ind w:left="0" w:right="0" w:firstLine="0"/>
        <w:rPr>
          <w:rFonts w:eastAsia="Times New Roman"/>
          <w:b/>
          <w:lang w:val="es-ES_tradnl" w:eastAsia="es-ES"/>
        </w:rPr>
      </w:pPr>
    </w:p>
    <w:p w14:paraId="22B472B0" w14:textId="123FFBB8" w:rsidR="005F0A62" w:rsidRPr="001747E0" w:rsidRDefault="00820C77" w:rsidP="001747E0">
      <w:pPr>
        <w:widowControl w:val="0"/>
        <w:autoSpaceDE w:val="0"/>
        <w:autoSpaceDN w:val="0"/>
        <w:spacing w:after="0" w:line="360" w:lineRule="auto"/>
        <w:ind w:left="0" w:right="0" w:firstLine="0"/>
        <w:rPr>
          <w:rFonts w:eastAsia="Times New Roman"/>
          <w:b/>
          <w:lang w:val="es-ES_tradnl" w:eastAsia="es-ES"/>
        </w:rPr>
      </w:pPr>
      <w:r w:rsidRPr="001747E0">
        <w:rPr>
          <w:rFonts w:eastAsia="Times New Roman"/>
          <w:b/>
          <w:lang w:val="es-ES_tradnl" w:eastAsia="es-ES"/>
        </w:rPr>
        <w:t>SEX</w:t>
      </w:r>
      <w:r w:rsidR="005F0A62" w:rsidRPr="001747E0">
        <w:rPr>
          <w:rFonts w:eastAsia="Times New Roman"/>
          <w:b/>
          <w:lang w:val="es-ES_tradnl" w:eastAsia="es-ES"/>
        </w:rPr>
        <w:t>TO.</w:t>
      </w:r>
      <w:r w:rsidR="005F0A62" w:rsidRPr="001747E0">
        <w:rPr>
          <w:rFonts w:eastAsia="Times New Roman"/>
          <w:lang w:val="es-ES_tradnl" w:eastAsia="es-ES"/>
        </w:rPr>
        <w:t xml:space="preserve"> Por tanto,</w:t>
      </w:r>
      <w:r w:rsidR="007563EE" w:rsidRPr="001747E0">
        <w:rPr>
          <w:rFonts w:eastAsia="Times New Roman"/>
          <w:lang w:val="es-ES_tradnl" w:eastAsia="es-ES"/>
        </w:rPr>
        <w:t xml:space="preserve"> como se ha mencionado con anterioridad, </w:t>
      </w:r>
      <w:r w:rsidR="007563EE" w:rsidRPr="001747E0">
        <w:t xml:space="preserve">en sesión </w:t>
      </w:r>
      <w:r w:rsidR="00483210" w:rsidRPr="001747E0">
        <w:t>extra</w:t>
      </w:r>
      <w:r w:rsidR="007563EE" w:rsidRPr="001747E0">
        <w:t xml:space="preserve">ordinaria de Pleno de esta Soberanía de fecha </w:t>
      </w:r>
      <w:r w:rsidR="00A64439" w:rsidRPr="001747E0">
        <w:t>13</w:t>
      </w:r>
      <w:r w:rsidR="007563EE" w:rsidRPr="001747E0">
        <w:t xml:space="preserve"> de </w:t>
      </w:r>
      <w:r w:rsidR="00FF0353" w:rsidRPr="001747E0">
        <w:t>dic</w:t>
      </w:r>
      <w:r w:rsidR="009B632A" w:rsidRPr="001747E0">
        <w:t>iembre</w:t>
      </w:r>
      <w:r w:rsidR="007563EE" w:rsidRPr="001747E0">
        <w:t xml:space="preserve"> del año en curso, se turnó la </w:t>
      </w:r>
      <w:r w:rsidR="007F26AE" w:rsidRPr="001747E0">
        <w:t>multicitada</w:t>
      </w:r>
      <w:r w:rsidR="007563EE" w:rsidRPr="001747E0">
        <w:t xml:space="preserve"> Minuta </w:t>
      </w:r>
      <w:r w:rsidR="00880F53" w:rsidRPr="001747E0">
        <w:t xml:space="preserve">Proyecto de </w:t>
      </w:r>
      <w:r w:rsidR="007F26AE" w:rsidRPr="001747E0">
        <w:t>D</w:t>
      </w:r>
      <w:r w:rsidR="00880F53" w:rsidRPr="001747E0">
        <w:t>ecreto</w:t>
      </w:r>
      <w:r w:rsidR="007563EE" w:rsidRPr="001747E0">
        <w:t xml:space="preserve"> a esta Comisión Permanente de Puntos Constitucionales y Gobernación, misma que fue distribuida </w:t>
      </w:r>
      <w:r w:rsidR="009B632A" w:rsidRPr="001747E0">
        <w:t xml:space="preserve">oportunamente </w:t>
      </w:r>
      <w:r w:rsidR="007563EE" w:rsidRPr="001747E0">
        <w:t>en sesión de trabajo para su análisis, estudio y dictamen respectivo.</w:t>
      </w:r>
    </w:p>
    <w:p w14:paraId="509ED7DD" w14:textId="77777777" w:rsidR="008D4F68" w:rsidRPr="001747E0" w:rsidRDefault="008D4F68" w:rsidP="001747E0">
      <w:pPr>
        <w:widowControl w:val="0"/>
        <w:pBdr>
          <w:top w:val="nil"/>
          <w:left w:val="nil"/>
          <w:bottom w:val="nil"/>
          <w:right w:val="nil"/>
          <w:between w:val="nil"/>
        </w:pBdr>
        <w:spacing w:after="0" w:line="360" w:lineRule="auto"/>
        <w:ind w:left="0" w:right="0" w:firstLine="709"/>
        <w:rPr>
          <w:b/>
          <w:color w:val="000000" w:themeColor="text1"/>
        </w:rPr>
      </w:pPr>
    </w:p>
    <w:p w14:paraId="5700A6A0" w14:textId="1290E8CA" w:rsidR="00874816" w:rsidRPr="001747E0" w:rsidRDefault="00973284" w:rsidP="001747E0">
      <w:pPr>
        <w:widowControl w:val="0"/>
        <w:pBdr>
          <w:top w:val="nil"/>
          <w:left w:val="nil"/>
          <w:bottom w:val="nil"/>
          <w:right w:val="nil"/>
          <w:between w:val="nil"/>
        </w:pBdr>
        <w:spacing w:after="0" w:line="360" w:lineRule="auto"/>
        <w:ind w:left="0" w:right="0" w:firstLine="709"/>
        <w:rPr>
          <w:color w:val="000000" w:themeColor="text1"/>
        </w:rPr>
      </w:pPr>
      <w:r w:rsidRPr="001747E0">
        <w:rPr>
          <w:color w:val="000000" w:themeColor="text1"/>
        </w:rPr>
        <w:t xml:space="preserve">Con base en los antecedentes antes citados, </w:t>
      </w:r>
      <w:r w:rsidR="00880F53" w:rsidRPr="001747E0">
        <w:rPr>
          <w:color w:val="000000" w:themeColor="text1"/>
        </w:rPr>
        <w:t>quienes integramos</w:t>
      </w:r>
      <w:r w:rsidRPr="001747E0">
        <w:rPr>
          <w:color w:val="000000" w:themeColor="text1"/>
        </w:rPr>
        <w:t xml:space="preserve"> esta </w:t>
      </w:r>
      <w:r w:rsidR="00552ACB" w:rsidRPr="001747E0">
        <w:rPr>
          <w:color w:val="000000" w:themeColor="text1"/>
        </w:rPr>
        <w:t>c</w:t>
      </w:r>
      <w:r w:rsidRPr="001747E0">
        <w:rPr>
          <w:color w:val="000000" w:themeColor="text1"/>
        </w:rPr>
        <w:t xml:space="preserve">omisión </w:t>
      </w:r>
      <w:r w:rsidR="00552ACB" w:rsidRPr="001747E0">
        <w:rPr>
          <w:color w:val="000000" w:themeColor="text1"/>
        </w:rPr>
        <w:t>p</w:t>
      </w:r>
      <w:r w:rsidRPr="001747E0">
        <w:rPr>
          <w:color w:val="000000" w:themeColor="text1"/>
        </w:rPr>
        <w:t>ermanente, realizamos las siguientes,</w:t>
      </w:r>
    </w:p>
    <w:p w14:paraId="205BA40E" w14:textId="77777777" w:rsidR="00643C33" w:rsidRDefault="00643C33" w:rsidP="001747E0">
      <w:pPr>
        <w:spacing w:after="0" w:line="360" w:lineRule="auto"/>
        <w:ind w:left="0" w:right="0" w:firstLine="0"/>
        <w:rPr>
          <w:b/>
          <w:color w:val="000000" w:themeColor="text1"/>
        </w:rPr>
      </w:pPr>
    </w:p>
    <w:p w14:paraId="76BE8C65" w14:textId="77777777" w:rsidR="00CE2AB1" w:rsidRPr="001747E0" w:rsidRDefault="00CE2AB1" w:rsidP="001747E0">
      <w:pPr>
        <w:spacing w:after="0" w:line="360" w:lineRule="auto"/>
        <w:ind w:left="0" w:right="0" w:firstLine="0"/>
        <w:rPr>
          <w:b/>
          <w:color w:val="000000" w:themeColor="text1"/>
        </w:rPr>
      </w:pPr>
    </w:p>
    <w:p w14:paraId="78CADC21" w14:textId="77777777" w:rsidR="00874816" w:rsidRPr="001747E0" w:rsidRDefault="00973284" w:rsidP="001747E0">
      <w:pPr>
        <w:spacing w:after="0" w:line="360" w:lineRule="auto"/>
        <w:ind w:left="0" w:right="0" w:firstLine="0"/>
        <w:jc w:val="center"/>
        <w:rPr>
          <w:b/>
          <w:color w:val="000000" w:themeColor="text1"/>
        </w:rPr>
      </w:pPr>
      <w:r w:rsidRPr="001747E0">
        <w:rPr>
          <w:b/>
          <w:color w:val="000000" w:themeColor="text1"/>
        </w:rPr>
        <w:t>C O N S I D E R A C I O N E S</w:t>
      </w:r>
    </w:p>
    <w:p w14:paraId="196BDFD7" w14:textId="77777777" w:rsidR="00874816" w:rsidRPr="001747E0" w:rsidRDefault="00874816" w:rsidP="001747E0">
      <w:pPr>
        <w:spacing w:after="0" w:line="360" w:lineRule="auto"/>
        <w:ind w:left="0" w:right="0" w:firstLine="709"/>
        <w:jc w:val="center"/>
        <w:rPr>
          <w:b/>
          <w:color w:val="000000" w:themeColor="text1"/>
        </w:rPr>
      </w:pPr>
    </w:p>
    <w:p w14:paraId="5A770CB3" w14:textId="65949BA0" w:rsidR="00874816" w:rsidRPr="001747E0" w:rsidRDefault="002D0EF7" w:rsidP="001747E0">
      <w:pPr>
        <w:widowControl w:val="0"/>
        <w:pBdr>
          <w:top w:val="nil"/>
          <w:left w:val="nil"/>
          <w:bottom w:val="nil"/>
          <w:right w:val="nil"/>
          <w:between w:val="nil"/>
        </w:pBdr>
        <w:spacing w:after="0" w:line="360" w:lineRule="auto"/>
        <w:ind w:left="0" w:right="0" w:firstLine="0"/>
        <w:rPr>
          <w:color w:val="000000" w:themeColor="text1"/>
        </w:rPr>
      </w:pPr>
      <w:r w:rsidRPr="001747E0">
        <w:rPr>
          <w:b/>
          <w:color w:val="000000" w:themeColor="text1"/>
        </w:rPr>
        <w:t>PRIMERA.</w:t>
      </w:r>
      <w:r w:rsidR="00520A32" w:rsidRPr="001747E0">
        <w:rPr>
          <w:color w:val="000000" w:themeColor="text1"/>
        </w:rPr>
        <w:t xml:space="preserve"> </w:t>
      </w:r>
      <w:r w:rsidR="00D227FC" w:rsidRPr="001747E0">
        <w:rPr>
          <w:color w:val="000000" w:themeColor="text1"/>
        </w:rPr>
        <w:t>D</w:t>
      </w:r>
      <w:r w:rsidR="00520A32" w:rsidRPr="001747E0">
        <w:rPr>
          <w:color w:val="000000" w:themeColor="text1"/>
        </w:rPr>
        <w:t xml:space="preserve">e conformidad con lo </w:t>
      </w:r>
      <w:r w:rsidR="00973284" w:rsidRPr="001747E0">
        <w:rPr>
          <w:color w:val="000000" w:themeColor="text1"/>
        </w:rPr>
        <w:t xml:space="preserve">establecido por el artículo 135 </w:t>
      </w:r>
      <w:r w:rsidR="00810724" w:rsidRPr="001747E0">
        <w:rPr>
          <w:color w:val="000000" w:themeColor="text1"/>
        </w:rPr>
        <w:t>de la Constitución Política de los Estados Unidos Mexicanos</w:t>
      </w:r>
      <w:r w:rsidR="00973284" w:rsidRPr="001747E0">
        <w:rPr>
          <w:color w:val="000000" w:themeColor="text1"/>
        </w:rPr>
        <w:t>, el Congreso del Estado de Yucatán, como integrante del Constituyente Permanente, debe</w:t>
      </w:r>
      <w:r w:rsidR="00810724" w:rsidRPr="001747E0">
        <w:rPr>
          <w:color w:val="000000" w:themeColor="text1"/>
        </w:rPr>
        <w:t>rá</w:t>
      </w:r>
      <w:r w:rsidR="002809D3" w:rsidRPr="001747E0">
        <w:rPr>
          <w:color w:val="000000" w:themeColor="text1"/>
        </w:rPr>
        <w:t xml:space="preserve"> manifestar si aprueba o no, </w:t>
      </w:r>
      <w:r w:rsidR="00A64439" w:rsidRPr="001747E0">
        <w:rPr>
          <w:color w:val="000000" w:themeColor="text1"/>
        </w:rPr>
        <w:t xml:space="preserve">la Minuta Federal con Proyecto </w:t>
      </w:r>
      <w:r w:rsidR="00A64439" w:rsidRPr="001747E0">
        <w:t>de decreto por el que se adicionan un párrafo quinto al artículo 4o. y un párrafo segundo al artículo 5o. de la Constitución Política de los Estados Unidos Mexicanos, en materia de protección a la salud.</w:t>
      </w:r>
    </w:p>
    <w:p w14:paraId="242F27D0" w14:textId="77777777" w:rsidR="00874816" w:rsidRPr="001747E0" w:rsidRDefault="00874816" w:rsidP="001747E0">
      <w:pPr>
        <w:widowControl w:val="0"/>
        <w:pBdr>
          <w:top w:val="nil"/>
          <w:left w:val="nil"/>
          <w:bottom w:val="nil"/>
          <w:right w:val="nil"/>
          <w:between w:val="nil"/>
        </w:pBdr>
        <w:spacing w:after="0" w:line="360" w:lineRule="auto"/>
        <w:ind w:left="0" w:right="0" w:firstLine="709"/>
        <w:rPr>
          <w:color w:val="000000" w:themeColor="text1"/>
        </w:rPr>
      </w:pPr>
    </w:p>
    <w:p w14:paraId="401728E9" w14:textId="77777777" w:rsidR="00874816" w:rsidRPr="001747E0" w:rsidRDefault="00973284" w:rsidP="001747E0">
      <w:pPr>
        <w:widowControl w:val="0"/>
        <w:pBdr>
          <w:top w:val="nil"/>
          <w:left w:val="nil"/>
          <w:bottom w:val="nil"/>
          <w:right w:val="nil"/>
          <w:between w:val="nil"/>
        </w:pBdr>
        <w:spacing w:after="0" w:line="360" w:lineRule="auto"/>
        <w:ind w:left="0" w:right="0" w:firstLine="709"/>
        <w:rPr>
          <w:color w:val="000000" w:themeColor="text1"/>
        </w:rPr>
      </w:pPr>
      <w:r w:rsidRPr="001747E0">
        <w:rPr>
          <w:color w:val="000000" w:themeColor="text1"/>
        </w:rPr>
        <w:t>Asimismo, con fundamento en el artículo 43, fracción I</w:t>
      </w:r>
      <w:r w:rsidR="006A18E6" w:rsidRPr="001747E0">
        <w:rPr>
          <w:color w:val="000000" w:themeColor="text1"/>
        </w:rPr>
        <w:t>,</w:t>
      </w:r>
      <w:r w:rsidRPr="001747E0">
        <w:rPr>
          <w:color w:val="000000" w:themeColor="text1"/>
        </w:rPr>
        <w:t xml:space="preserve"> inciso a) de la Ley de Gobierno del Poder Legislativo del Estado de Yucatán, esta Comisión Permanente de Puntos Constitucionales y Gobernación, es competente para conocer sobre los asuntos relacionados con la</w:t>
      </w:r>
      <w:r w:rsidR="00853D56" w:rsidRPr="001747E0">
        <w:rPr>
          <w:color w:val="000000" w:themeColor="text1"/>
        </w:rPr>
        <w:t xml:space="preserve">s reformas a la </w:t>
      </w:r>
      <w:r w:rsidRPr="001747E0">
        <w:rPr>
          <w:color w:val="000000" w:themeColor="text1"/>
        </w:rPr>
        <w:t>Constitución Política de los Estados Unidos Mexicanos.</w:t>
      </w:r>
    </w:p>
    <w:p w14:paraId="53893E06" w14:textId="77777777" w:rsidR="00874816" w:rsidRPr="001747E0" w:rsidRDefault="00874816" w:rsidP="001747E0">
      <w:pPr>
        <w:widowControl w:val="0"/>
        <w:pBdr>
          <w:top w:val="nil"/>
          <w:left w:val="nil"/>
          <w:bottom w:val="nil"/>
          <w:right w:val="nil"/>
          <w:between w:val="nil"/>
        </w:pBdr>
        <w:spacing w:after="0" w:line="360" w:lineRule="auto"/>
        <w:ind w:left="0" w:right="0" w:firstLine="709"/>
        <w:rPr>
          <w:color w:val="000000" w:themeColor="text1"/>
        </w:rPr>
      </w:pPr>
    </w:p>
    <w:p w14:paraId="5B0DEBAD" w14:textId="1CEF0D81" w:rsidR="00A64439" w:rsidRPr="001747E0" w:rsidRDefault="00973284" w:rsidP="001747E0">
      <w:pPr>
        <w:spacing w:after="0" w:line="360" w:lineRule="auto"/>
        <w:ind w:left="0" w:right="0" w:firstLine="0"/>
        <w:rPr>
          <w:color w:val="000000" w:themeColor="text1"/>
        </w:rPr>
      </w:pPr>
      <w:r w:rsidRPr="001747E0">
        <w:rPr>
          <w:b/>
          <w:color w:val="000000" w:themeColor="text1"/>
        </w:rPr>
        <w:t>SEGUNDA.</w:t>
      </w:r>
      <w:r w:rsidR="00BC7635" w:rsidRPr="001747E0">
        <w:rPr>
          <w:b/>
          <w:color w:val="000000" w:themeColor="text1"/>
        </w:rPr>
        <w:t xml:space="preserve"> </w:t>
      </w:r>
      <w:r w:rsidR="00576447" w:rsidRPr="001747E0">
        <w:rPr>
          <w:color w:val="000000" w:themeColor="text1"/>
        </w:rPr>
        <w:t>Ahora bien, entrando a</w:t>
      </w:r>
      <w:r w:rsidR="00A64439" w:rsidRPr="001747E0">
        <w:rPr>
          <w:color w:val="000000" w:themeColor="text1"/>
        </w:rPr>
        <w:t xml:space="preserve">l estudio de la minuta es necesario señalar el documento que le da origen, es decir, la Iniciativa con Proyecto de Decreto por el que se Adicionan Diversas Disposiciones a los Artículos 4o. y 5o. de la Constitución Política de los Estados Unidos Mexicanos, en Materia de Protección a la Salud por el Uso de Sustancias Tóxicas, que tiene como propósito primordial salvaguardar la salud de la población mexicana frente al consumo de </w:t>
      </w:r>
      <w:proofErr w:type="spellStart"/>
      <w:r w:rsidR="00A64439" w:rsidRPr="001747E0">
        <w:rPr>
          <w:color w:val="000000" w:themeColor="text1"/>
        </w:rPr>
        <w:t>vapeadores</w:t>
      </w:r>
      <w:proofErr w:type="spellEnd"/>
      <w:r w:rsidR="00A64439" w:rsidRPr="001747E0">
        <w:rPr>
          <w:color w:val="000000" w:themeColor="text1"/>
        </w:rPr>
        <w:t xml:space="preserve">, cigarrillos electrónicos, dispositivos y sistemas electrónicos similares, así como de precursores químicos, </w:t>
      </w:r>
      <w:proofErr w:type="spellStart"/>
      <w:r w:rsidR="00A64439" w:rsidRPr="001747E0">
        <w:rPr>
          <w:color w:val="000000" w:themeColor="text1"/>
        </w:rPr>
        <w:t>fentanilo</w:t>
      </w:r>
      <w:proofErr w:type="spellEnd"/>
      <w:r w:rsidR="00A64439" w:rsidRPr="001747E0">
        <w:rPr>
          <w:color w:val="000000" w:themeColor="text1"/>
        </w:rPr>
        <w:t xml:space="preserve"> y demás drogas sintéticas ilíc</w:t>
      </w:r>
      <w:r w:rsidR="00520F85" w:rsidRPr="001747E0">
        <w:rPr>
          <w:color w:val="000000" w:themeColor="text1"/>
        </w:rPr>
        <w:t>itas; considerando por tanto</w:t>
      </w:r>
      <w:r w:rsidR="00A64439" w:rsidRPr="001747E0">
        <w:rPr>
          <w:color w:val="000000" w:themeColor="text1"/>
        </w:rPr>
        <w:t xml:space="preserve"> la prohibición de las actividades vinculadas a dichos productos.</w:t>
      </w:r>
    </w:p>
    <w:p w14:paraId="40173D37" w14:textId="77777777" w:rsidR="00A64439" w:rsidRPr="001747E0" w:rsidRDefault="00A64439" w:rsidP="001747E0">
      <w:pPr>
        <w:spacing w:after="0" w:line="360" w:lineRule="auto"/>
        <w:ind w:left="0" w:right="0" w:firstLine="0"/>
        <w:rPr>
          <w:color w:val="000000" w:themeColor="text1"/>
        </w:rPr>
      </w:pPr>
    </w:p>
    <w:p w14:paraId="7ECF7BE4" w14:textId="11914E17" w:rsidR="00FA13AD" w:rsidRDefault="00A64439" w:rsidP="001747E0">
      <w:pPr>
        <w:spacing w:after="0" w:line="360" w:lineRule="auto"/>
        <w:ind w:left="0" w:right="0" w:firstLine="0"/>
        <w:rPr>
          <w:bCs/>
          <w:color w:val="000000" w:themeColor="text1"/>
        </w:rPr>
      </w:pPr>
      <w:r w:rsidRPr="001747E0">
        <w:rPr>
          <w:color w:val="000000" w:themeColor="text1"/>
        </w:rPr>
        <w:t>En este sentido, se argumenta que el uso de sustancias tóxicas representa una amenaza en aumento para la sociedad</w:t>
      </w:r>
      <w:r w:rsidR="00520F85" w:rsidRPr="001747E0">
        <w:rPr>
          <w:color w:val="000000" w:themeColor="text1"/>
        </w:rPr>
        <w:t xml:space="preserve"> mexicana</w:t>
      </w:r>
      <w:r w:rsidRPr="001747E0">
        <w:rPr>
          <w:color w:val="000000" w:themeColor="text1"/>
        </w:rPr>
        <w:t>, con consecuencias adversas tanto en el bienestar individual como</w:t>
      </w:r>
      <w:r w:rsidR="00520F85" w:rsidRPr="001747E0">
        <w:rPr>
          <w:color w:val="000000" w:themeColor="text1"/>
        </w:rPr>
        <w:t xml:space="preserve"> en el</w:t>
      </w:r>
      <w:r w:rsidRPr="001747E0">
        <w:rPr>
          <w:color w:val="000000" w:themeColor="text1"/>
        </w:rPr>
        <w:t xml:space="preserve"> colectivo. Además, se destaca que la exposición y consumo de estas sustancias no solo generan graves afectaciones a la salud de las y los ciudadanos</w:t>
      </w:r>
      <w:r w:rsidR="00520F85" w:rsidRPr="001747E0">
        <w:rPr>
          <w:color w:val="000000" w:themeColor="text1"/>
        </w:rPr>
        <w:t>, especialmente de la población más</w:t>
      </w:r>
      <w:r w:rsidR="00576447" w:rsidRPr="001747E0">
        <w:rPr>
          <w:color w:val="000000" w:themeColor="text1"/>
        </w:rPr>
        <w:t xml:space="preserve"> joven</w:t>
      </w:r>
      <w:r w:rsidRPr="001747E0">
        <w:rPr>
          <w:color w:val="000000" w:themeColor="text1"/>
        </w:rPr>
        <w:t>, sino que también incrementan los costos relacionados con la atención médica y provocan pérdidas económicas significativas derivadas de la disminución en la productividad laboral.</w:t>
      </w:r>
    </w:p>
    <w:p w14:paraId="0E6D7205" w14:textId="77777777" w:rsidR="001747E0" w:rsidRPr="001747E0" w:rsidRDefault="001747E0" w:rsidP="001747E0">
      <w:pPr>
        <w:spacing w:after="0" w:line="360" w:lineRule="auto"/>
        <w:ind w:left="0" w:right="0" w:firstLine="0"/>
        <w:rPr>
          <w:bCs/>
          <w:color w:val="000000" w:themeColor="text1"/>
        </w:rPr>
      </w:pPr>
    </w:p>
    <w:p w14:paraId="6E989D49" w14:textId="17BBDCFF" w:rsidR="006B22A7" w:rsidRPr="001747E0" w:rsidRDefault="00FA13AD" w:rsidP="001747E0">
      <w:pPr>
        <w:spacing w:after="0" w:line="360" w:lineRule="auto"/>
        <w:ind w:left="0" w:right="0" w:firstLine="720"/>
        <w:rPr>
          <w:bCs/>
          <w:color w:val="000000" w:themeColor="text1"/>
        </w:rPr>
      </w:pPr>
      <w:r w:rsidRPr="001747E0">
        <w:rPr>
          <w:bCs/>
          <w:color w:val="000000" w:themeColor="text1"/>
        </w:rPr>
        <w:t xml:space="preserve">Bajo este argumento, </w:t>
      </w:r>
      <w:r w:rsidR="006B22A7" w:rsidRPr="001747E0">
        <w:rPr>
          <w:bCs/>
          <w:color w:val="000000" w:themeColor="text1"/>
        </w:rPr>
        <w:t xml:space="preserve">es necesario exponer la realidad del país con </w:t>
      </w:r>
      <w:r w:rsidR="00AE1778" w:rsidRPr="001747E0">
        <w:rPr>
          <w:bCs/>
          <w:color w:val="000000" w:themeColor="text1"/>
        </w:rPr>
        <w:t xml:space="preserve">los siguientes datos recabados en la iniciativa que promueve este </w:t>
      </w:r>
      <w:r w:rsidR="00A22569" w:rsidRPr="001747E0">
        <w:rPr>
          <w:bCs/>
          <w:color w:val="000000" w:themeColor="text1"/>
        </w:rPr>
        <w:t>estudio legislativo</w:t>
      </w:r>
      <w:r w:rsidR="00AE1778" w:rsidRPr="001747E0">
        <w:rPr>
          <w:bCs/>
          <w:color w:val="000000" w:themeColor="text1"/>
        </w:rPr>
        <w:t>:</w:t>
      </w:r>
    </w:p>
    <w:p w14:paraId="43AB0D88" w14:textId="2CFD904C" w:rsidR="006B22A7" w:rsidRPr="001747E0" w:rsidRDefault="006B22A7" w:rsidP="001747E0">
      <w:pPr>
        <w:pStyle w:val="Prrafodelista"/>
        <w:numPr>
          <w:ilvl w:val="0"/>
          <w:numId w:val="11"/>
        </w:numPr>
        <w:spacing w:after="0" w:line="360" w:lineRule="auto"/>
        <w:ind w:right="0"/>
        <w:rPr>
          <w:bCs/>
          <w:color w:val="000000" w:themeColor="text1"/>
        </w:rPr>
      </w:pPr>
      <w:r w:rsidRPr="001747E0">
        <w:rPr>
          <w:bCs/>
          <w:color w:val="000000" w:themeColor="text1"/>
        </w:rPr>
        <w:t>De conformidad con la Encuesta Nacional de Salud y Nutrición Continua 2022</w:t>
      </w:r>
      <w:r w:rsidR="00891EE6" w:rsidRPr="001747E0">
        <w:rPr>
          <w:rStyle w:val="Refdenotaalpie"/>
          <w:bCs/>
          <w:color w:val="000000" w:themeColor="text1"/>
        </w:rPr>
        <w:footnoteReference w:id="1"/>
      </w:r>
      <w:r w:rsidRPr="001747E0">
        <w:rPr>
          <w:bCs/>
          <w:color w:val="000000" w:themeColor="text1"/>
        </w:rPr>
        <w:t>, el uso de cigarros electrónicos en población adolescente alcanzó un 2.6% del conjunto de referencia (aproximadamente 500,000) y un 1.5% de la población adulta (alrededor de 300,000).</w:t>
      </w:r>
    </w:p>
    <w:p w14:paraId="4C3750C7" w14:textId="519330D4" w:rsidR="006B22A7" w:rsidRPr="001747E0" w:rsidRDefault="006B22A7" w:rsidP="001747E0">
      <w:pPr>
        <w:pStyle w:val="Prrafodelista"/>
        <w:numPr>
          <w:ilvl w:val="0"/>
          <w:numId w:val="11"/>
        </w:numPr>
        <w:spacing w:after="0" w:line="360" w:lineRule="auto"/>
        <w:ind w:right="0"/>
        <w:rPr>
          <w:bCs/>
          <w:color w:val="000000" w:themeColor="text1"/>
        </w:rPr>
      </w:pPr>
      <w:r w:rsidRPr="001747E0">
        <w:rPr>
          <w:bCs/>
          <w:color w:val="000000" w:themeColor="text1"/>
        </w:rPr>
        <w:t xml:space="preserve">Con respecto al </w:t>
      </w:r>
      <w:proofErr w:type="spellStart"/>
      <w:r w:rsidRPr="001747E0">
        <w:rPr>
          <w:bCs/>
          <w:color w:val="000000" w:themeColor="text1"/>
        </w:rPr>
        <w:t>vapeo</w:t>
      </w:r>
      <w:proofErr w:type="spellEnd"/>
      <w:r w:rsidRPr="001747E0">
        <w:rPr>
          <w:bCs/>
          <w:color w:val="000000" w:themeColor="text1"/>
        </w:rPr>
        <w:t xml:space="preserve">, la Comisión Federal para la Protección de Riesgos Sanitarios, informó que para 2022, alrededor de cinco millones de personas entre 12 y 65 años de edad habían usado alguna vez un </w:t>
      </w:r>
      <w:proofErr w:type="spellStart"/>
      <w:r w:rsidRPr="001747E0">
        <w:rPr>
          <w:bCs/>
          <w:color w:val="000000" w:themeColor="text1"/>
        </w:rPr>
        <w:t>vapeador</w:t>
      </w:r>
      <w:proofErr w:type="spellEnd"/>
      <w:r w:rsidRPr="001747E0">
        <w:rPr>
          <w:bCs/>
          <w:color w:val="000000" w:themeColor="text1"/>
        </w:rPr>
        <w:t>, mientras que su uso regular que presentó en 975 mil personas.</w:t>
      </w:r>
    </w:p>
    <w:p w14:paraId="68150159" w14:textId="1A6D98C0" w:rsidR="002325C9" w:rsidRPr="001747E0" w:rsidRDefault="006B22A7" w:rsidP="001747E0">
      <w:pPr>
        <w:pStyle w:val="Prrafodelista"/>
        <w:numPr>
          <w:ilvl w:val="0"/>
          <w:numId w:val="11"/>
        </w:numPr>
        <w:spacing w:after="0" w:line="360" w:lineRule="auto"/>
        <w:ind w:right="0"/>
        <w:rPr>
          <w:bCs/>
          <w:color w:val="000000" w:themeColor="text1"/>
        </w:rPr>
      </w:pPr>
      <w:r w:rsidRPr="001747E0">
        <w:rPr>
          <w:bCs/>
          <w:color w:val="000000" w:themeColor="text1"/>
        </w:rPr>
        <w:t xml:space="preserve">En referencia a las drogas sintéticas como el </w:t>
      </w:r>
      <w:proofErr w:type="spellStart"/>
      <w:r w:rsidRPr="001747E0">
        <w:rPr>
          <w:bCs/>
          <w:color w:val="000000" w:themeColor="text1"/>
        </w:rPr>
        <w:t>fentanilo</w:t>
      </w:r>
      <w:proofErr w:type="spellEnd"/>
      <w:r w:rsidRPr="001747E0">
        <w:rPr>
          <w:bCs/>
          <w:color w:val="000000" w:themeColor="text1"/>
        </w:rPr>
        <w:t xml:space="preserve"> y la metanfetamina, derivada de precursores químicos como el ácido </w:t>
      </w:r>
      <w:proofErr w:type="spellStart"/>
      <w:r w:rsidRPr="001747E0">
        <w:rPr>
          <w:bCs/>
          <w:color w:val="000000" w:themeColor="text1"/>
        </w:rPr>
        <w:t>fenilacético</w:t>
      </w:r>
      <w:proofErr w:type="spellEnd"/>
      <w:r w:rsidRPr="001747E0">
        <w:rPr>
          <w:bCs/>
          <w:color w:val="000000" w:themeColor="text1"/>
        </w:rPr>
        <w:t xml:space="preserve">, 1-fenil-2-propanona, acetona, ácido clorhídrico, </w:t>
      </w:r>
      <w:proofErr w:type="spellStart"/>
      <w:r w:rsidRPr="001747E0">
        <w:rPr>
          <w:bCs/>
          <w:color w:val="000000" w:themeColor="text1"/>
        </w:rPr>
        <w:t>metilamina</w:t>
      </w:r>
      <w:proofErr w:type="spellEnd"/>
      <w:r w:rsidRPr="001747E0">
        <w:rPr>
          <w:bCs/>
          <w:color w:val="000000" w:themeColor="text1"/>
        </w:rPr>
        <w:t>, tolueno, efedrina, sosa caustica, cabe considerar que las actividades de su producción a su consumo se han incrementado, lo mismo que su combate por parte de las instituciones de seguridad del Estado Mexicano.</w:t>
      </w:r>
    </w:p>
    <w:p w14:paraId="213DFAD5" w14:textId="1B71F783" w:rsidR="003F001A" w:rsidRPr="001747E0" w:rsidRDefault="003F001A" w:rsidP="001747E0">
      <w:pPr>
        <w:pStyle w:val="Prrafodelista"/>
        <w:numPr>
          <w:ilvl w:val="0"/>
          <w:numId w:val="11"/>
        </w:numPr>
        <w:spacing w:after="0" w:line="360" w:lineRule="auto"/>
        <w:ind w:right="0"/>
        <w:rPr>
          <w:bCs/>
          <w:color w:val="000000" w:themeColor="text1"/>
        </w:rPr>
      </w:pPr>
      <w:r w:rsidRPr="001747E0">
        <w:rPr>
          <w:bCs/>
          <w:color w:val="000000" w:themeColor="text1"/>
        </w:rPr>
        <w:t xml:space="preserve">Durante el sexenio 2018-2024, se realizaron acciones contra la producción de drogas sintéticas por un valor cercano a 1 billón 198 millones de pesos en el que se destaca el </w:t>
      </w:r>
      <w:proofErr w:type="spellStart"/>
      <w:r w:rsidRPr="001747E0">
        <w:rPr>
          <w:bCs/>
          <w:color w:val="000000" w:themeColor="text1"/>
        </w:rPr>
        <w:t>fentanilo</w:t>
      </w:r>
      <w:proofErr w:type="spellEnd"/>
      <w:r w:rsidRPr="001747E0">
        <w:rPr>
          <w:bCs/>
          <w:color w:val="000000" w:themeColor="text1"/>
        </w:rPr>
        <w:t>, metanfetamina y heroína.</w:t>
      </w:r>
    </w:p>
    <w:p w14:paraId="627D11A2" w14:textId="77777777" w:rsidR="003F001A" w:rsidRPr="001747E0" w:rsidRDefault="005D6078" w:rsidP="001747E0">
      <w:pPr>
        <w:pStyle w:val="Prrafodelista"/>
        <w:numPr>
          <w:ilvl w:val="0"/>
          <w:numId w:val="11"/>
        </w:numPr>
        <w:spacing w:after="0" w:line="360" w:lineRule="auto"/>
        <w:ind w:right="0"/>
        <w:rPr>
          <w:bCs/>
          <w:color w:val="000000" w:themeColor="text1"/>
        </w:rPr>
      </w:pPr>
      <w:r w:rsidRPr="001747E0">
        <w:rPr>
          <w:bCs/>
          <w:color w:val="000000" w:themeColor="text1"/>
        </w:rPr>
        <w:t>La regulación vigente en el derecho mexicano carece de mecanismos reales y robustos para prevenir el uso indebido de sustancias tóxicas, por lo que, es justificado adoptar medidas constitucionales más rigurosas para abordar el problema que ha adquirido dimensiones estructurales.</w:t>
      </w:r>
    </w:p>
    <w:p w14:paraId="36463629" w14:textId="6536D29D" w:rsidR="00AE1778" w:rsidRPr="001747E0" w:rsidRDefault="00AE1778" w:rsidP="001747E0">
      <w:pPr>
        <w:spacing w:after="0" w:line="360" w:lineRule="auto"/>
        <w:ind w:left="720" w:right="0" w:firstLine="0"/>
        <w:rPr>
          <w:b/>
          <w:bCs/>
          <w:color w:val="000000" w:themeColor="text1"/>
        </w:rPr>
      </w:pPr>
    </w:p>
    <w:p w14:paraId="304131CF" w14:textId="32006302" w:rsidR="001747E0" w:rsidRDefault="001747E0" w:rsidP="001747E0">
      <w:pPr>
        <w:spacing w:after="0" w:line="360" w:lineRule="auto"/>
        <w:ind w:left="0" w:right="0" w:firstLine="720"/>
        <w:rPr>
          <w:bCs/>
          <w:color w:val="000000" w:themeColor="text1"/>
        </w:rPr>
      </w:pPr>
      <w:r>
        <w:rPr>
          <w:bCs/>
          <w:color w:val="000000" w:themeColor="text1"/>
        </w:rPr>
        <w:t>Es más que necesario recalcar que este no es un problema exclusivo de nuestro país, ya que ha estado afectando a la mayor parte del mundo como se puede verificar en la amplia literatura e información de divulgación disponible tanto en fuentes bibliográficas como electrónicas.</w:t>
      </w:r>
    </w:p>
    <w:p w14:paraId="0C0AC429" w14:textId="77777777" w:rsidR="001747E0" w:rsidRDefault="001747E0" w:rsidP="001747E0">
      <w:pPr>
        <w:spacing w:after="0" w:line="360" w:lineRule="auto"/>
        <w:ind w:left="0" w:right="0" w:firstLine="720"/>
        <w:rPr>
          <w:bCs/>
          <w:color w:val="000000" w:themeColor="text1"/>
        </w:rPr>
      </w:pPr>
    </w:p>
    <w:p w14:paraId="1B356835" w14:textId="141ADA0E" w:rsidR="003F001A" w:rsidRPr="001747E0" w:rsidRDefault="001747E0" w:rsidP="001747E0">
      <w:pPr>
        <w:spacing w:after="0" w:line="360" w:lineRule="auto"/>
        <w:ind w:left="0" w:right="0" w:firstLine="720"/>
        <w:rPr>
          <w:bCs/>
          <w:color w:val="000000" w:themeColor="text1"/>
        </w:rPr>
      </w:pPr>
      <w:r>
        <w:rPr>
          <w:bCs/>
          <w:color w:val="000000" w:themeColor="text1"/>
        </w:rPr>
        <w:t>Si bien el panorama presentado en la iniciativa plantea la situación a nivel nacional, e</w:t>
      </w:r>
      <w:r w:rsidR="003F001A" w:rsidRPr="001747E0">
        <w:rPr>
          <w:bCs/>
          <w:color w:val="000000" w:themeColor="text1"/>
        </w:rPr>
        <w:t>n Yucatán, el último estudio realizado es la Encuesta Nacional de Consumo de Drogas, Alcohol y Tabaco (ENCODAT) 2016-2017</w:t>
      </w:r>
      <w:r w:rsidR="003F001A" w:rsidRPr="001747E0">
        <w:rPr>
          <w:rStyle w:val="Refdenotaalpie"/>
          <w:bCs/>
          <w:color w:val="000000" w:themeColor="text1"/>
        </w:rPr>
        <w:footnoteReference w:id="2"/>
      </w:r>
      <w:r w:rsidR="00EE173F" w:rsidRPr="001747E0">
        <w:rPr>
          <w:bCs/>
          <w:color w:val="000000" w:themeColor="text1"/>
        </w:rPr>
        <w:t xml:space="preserve">, donde el </w:t>
      </w:r>
      <w:r w:rsidR="003F001A" w:rsidRPr="001747E0">
        <w:rPr>
          <w:bCs/>
          <w:color w:val="000000" w:themeColor="text1"/>
        </w:rPr>
        <w:t xml:space="preserve">panorama del consumo de drogas ilegales a nivel nacional AV, es de 15.8% para hombres y 4.3% para mujeres en población de 12 a 65 años. Mientras en Yucatán, los porcentajes son para hombres en un 18.9% y para las mujeres, un 3.1%. </w:t>
      </w:r>
    </w:p>
    <w:p w14:paraId="4589CAF6" w14:textId="77777777" w:rsidR="00EE173F" w:rsidRPr="001747E0" w:rsidRDefault="00EE173F" w:rsidP="001747E0">
      <w:pPr>
        <w:spacing w:after="0" w:line="360" w:lineRule="auto"/>
        <w:ind w:left="0" w:right="0" w:firstLine="720"/>
        <w:rPr>
          <w:bCs/>
          <w:color w:val="000000" w:themeColor="text1"/>
        </w:rPr>
      </w:pPr>
    </w:p>
    <w:p w14:paraId="57E1EEC1" w14:textId="1D19D870" w:rsidR="001747E0" w:rsidRPr="001747E0" w:rsidRDefault="00EE173F" w:rsidP="001747E0">
      <w:pPr>
        <w:spacing w:after="0" w:line="360" w:lineRule="auto"/>
        <w:ind w:left="0" w:right="0" w:firstLine="720"/>
        <w:rPr>
          <w:bCs/>
          <w:color w:val="000000" w:themeColor="text1"/>
        </w:rPr>
      </w:pPr>
      <w:r w:rsidRPr="001747E0">
        <w:rPr>
          <w:bCs/>
          <w:color w:val="000000" w:themeColor="text1"/>
        </w:rPr>
        <w:t>En concordancia con el resto del país, a día de hoy en el Estado no hay legislación específica para abordar el problema que representa para la salud el consumo de las drogas sintéticas, ni tampoco información estadística más re</w:t>
      </w:r>
      <w:r w:rsidR="001747E0">
        <w:rPr>
          <w:bCs/>
          <w:color w:val="000000" w:themeColor="text1"/>
        </w:rPr>
        <w:t>ciente para plantear la problemática</w:t>
      </w:r>
      <w:r w:rsidRPr="001747E0">
        <w:rPr>
          <w:bCs/>
          <w:color w:val="000000" w:themeColor="text1"/>
        </w:rPr>
        <w:t xml:space="preserve"> de manera integral, por lo que es evidente la urgente atención que este problema requiere para ser solucionado dentro del territorio yucateco.</w:t>
      </w:r>
    </w:p>
    <w:p w14:paraId="03D3F1AF" w14:textId="77777777" w:rsidR="001747E0" w:rsidRDefault="001747E0" w:rsidP="001747E0">
      <w:pPr>
        <w:spacing w:after="0" w:line="360" w:lineRule="auto"/>
        <w:ind w:left="0" w:right="0" w:firstLine="720"/>
        <w:rPr>
          <w:bCs/>
          <w:color w:val="000000" w:themeColor="text1"/>
        </w:rPr>
      </w:pPr>
    </w:p>
    <w:p w14:paraId="691A0739" w14:textId="5CE80CEA" w:rsidR="002C558E" w:rsidRPr="001747E0" w:rsidRDefault="001A582B" w:rsidP="001747E0">
      <w:pPr>
        <w:spacing w:after="0" w:line="360" w:lineRule="auto"/>
        <w:ind w:left="0" w:right="0" w:firstLine="720"/>
        <w:rPr>
          <w:bCs/>
          <w:color w:val="000000" w:themeColor="text1"/>
        </w:rPr>
      </w:pPr>
      <w:r>
        <w:rPr>
          <w:bCs/>
          <w:color w:val="000000" w:themeColor="text1"/>
        </w:rPr>
        <w:t xml:space="preserve">Es así que, con la propuesta de reforma se plantea reforzar la garantía de protección del derecho a la salud por parte del Estado para con la ciudadanía, puesto que de no preponderar la salud del pueblo derivan circunstancias que representan costos directos al erario público, como lo son los gastos por atención médica, e indirectos, como lo son la falta de productividad laboral derivada del universo de problemas existentes alrededor del consumo de sustancias sintéticas prohibidas. </w:t>
      </w:r>
    </w:p>
    <w:p w14:paraId="2693FE3C" w14:textId="77777777" w:rsidR="002C558E" w:rsidRPr="001747E0" w:rsidRDefault="002C558E" w:rsidP="001747E0">
      <w:pPr>
        <w:spacing w:after="0" w:line="360" w:lineRule="auto"/>
        <w:ind w:left="0" w:right="0" w:firstLine="0"/>
        <w:rPr>
          <w:bCs/>
          <w:color w:val="000000" w:themeColor="text1"/>
        </w:rPr>
      </w:pPr>
    </w:p>
    <w:p w14:paraId="168D0630" w14:textId="13FADECF" w:rsidR="002C558E" w:rsidRDefault="001A582B" w:rsidP="001747E0">
      <w:pPr>
        <w:spacing w:after="0" w:line="360" w:lineRule="auto"/>
        <w:ind w:left="0" w:right="0" w:firstLine="720"/>
        <w:rPr>
          <w:bCs/>
          <w:color w:val="000000" w:themeColor="text1"/>
        </w:rPr>
      </w:pPr>
      <w:r>
        <w:rPr>
          <w:bCs/>
          <w:color w:val="000000" w:themeColor="text1"/>
        </w:rPr>
        <w:t xml:space="preserve">Si bien sin duda la salud es el bien más preciado para cualquier ser humano y el derecho llave que permite el ejercicio de todos los derechos fundamentales, </w:t>
      </w:r>
      <w:r w:rsidR="00756BDA">
        <w:rPr>
          <w:bCs/>
          <w:color w:val="000000" w:themeColor="text1"/>
        </w:rPr>
        <w:t>también puede presentar contradicciones con otros derechos, como por ejemplo, con el derecho al trabajo y libre comercio, verbigracia, la postura que adoptó la doctrina judicial en protección de los consumidores pasivos de tabaco al prohibir su consumo en lugares cerrados, ya que si bien los fumadores están en su derecho de consumir dicha sustancia dañina pero regulada, éste libre desarrollo de la personalidad no resultaba por encima del derecho colectivo a la salud, por lo que al entrar en contradicción, éste derecho terminó por ser limitado.</w:t>
      </w:r>
    </w:p>
    <w:p w14:paraId="6B82CCE2" w14:textId="77777777" w:rsidR="00756BDA" w:rsidRDefault="00756BDA" w:rsidP="001747E0">
      <w:pPr>
        <w:spacing w:after="0" w:line="360" w:lineRule="auto"/>
        <w:ind w:left="0" w:right="0" w:firstLine="720"/>
        <w:rPr>
          <w:bCs/>
          <w:color w:val="000000" w:themeColor="text1"/>
        </w:rPr>
      </w:pPr>
    </w:p>
    <w:p w14:paraId="1A426379" w14:textId="26619170" w:rsidR="00756BDA" w:rsidRDefault="00756BDA" w:rsidP="001747E0">
      <w:pPr>
        <w:spacing w:after="0" w:line="360" w:lineRule="auto"/>
        <w:ind w:left="0" w:right="0" w:firstLine="720"/>
        <w:rPr>
          <w:bCs/>
          <w:color w:val="000000" w:themeColor="text1"/>
        </w:rPr>
      </w:pPr>
      <w:r>
        <w:rPr>
          <w:bCs/>
          <w:color w:val="000000" w:themeColor="text1"/>
        </w:rPr>
        <w:t xml:space="preserve">En un sentido similar pero con resultados diferentes, en materia de cigarros electrónicos, </w:t>
      </w:r>
      <w:proofErr w:type="spellStart"/>
      <w:r>
        <w:rPr>
          <w:bCs/>
          <w:color w:val="000000" w:themeColor="text1"/>
        </w:rPr>
        <w:t>vapeadores</w:t>
      </w:r>
      <w:proofErr w:type="spellEnd"/>
      <w:r>
        <w:rPr>
          <w:bCs/>
          <w:color w:val="000000" w:themeColor="text1"/>
        </w:rPr>
        <w:t xml:space="preserve">, instrumentos y sistemas electrónicos análogos, la Segunda Sala de la Suprema Corte de Justicia de la Nación </w:t>
      </w:r>
      <w:r w:rsidRPr="00756BDA">
        <w:rPr>
          <w:bCs/>
          <w:color w:val="000000" w:themeColor="text1"/>
        </w:rPr>
        <w:t>en el amparo en revisión 636/2023,</w:t>
      </w:r>
      <w:r>
        <w:rPr>
          <w:bCs/>
          <w:color w:val="000000" w:themeColor="text1"/>
        </w:rPr>
        <w:t xml:space="preserve"> sostuvo </w:t>
      </w:r>
      <w:r w:rsidRPr="00756BDA">
        <w:rPr>
          <w:bCs/>
          <w:color w:val="000000" w:themeColor="text1"/>
        </w:rPr>
        <w:t>que la compra y venta (por tanto, su producción y uso) no solo implican al derecho a la salud, sino con el derecho a la libertad del trabajo y el comercio, pues se consideró que si una disposición legal prohibía de forma general y sin distinción, su comercio -compra y venta- debe entenderse que, en primera instancia, existe una contradicción entre el ejercicio de un derecho individual y la garantía de un derecho colectivo, po</w:t>
      </w:r>
      <w:r>
        <w:rPr>
          <w:bCs/>
          <w:color w:val="000000" w:themeColor="text1"/>
        </w:rPr>
        <w:t>r lo que ésta debía someterse a u</w:t>
      </w:r>
      <w:r w:rsidRPr="00756BDA">
        <w:rPr>
          <w:bCs/>
          <w:color w:val="000000" w:themeColor="text1"/>
        </w:rPr>
        <w:t>n análisis de proporcionalidad para determinar si dic</w:t>
      </w:r>
      <w:r>
        <w:rPr>
          <w:bCs/>
          <w:color w:val="000000" w:themeColor="text1"/>
        </w:rPr>
        <w:t>ha disposición es legítima o no, resolviendo finalmente dicha disposición resultaba innecesaria dada la posibilidad de instrumentar medidas menos prohibitivas que encontraran un equilibrio entre la protección a la salud y los derechos al trabajo y libre comercio.</w:t>
      </w:r>
    </w:p>
    <w:p w14:paraId="68561D1F" w14:textId="77777777" w:rsidR="00CC759C" w:rsidRDefault="00CC759C" w:rsidP="001747E0">
      <w:pPr>
        <w:spacing w:after="0" w:line="360" w:lineRule="auto"/>
        <w:ind w:left="0" w:right="0" w:firstLine="720"/>
        <w:rPr>
          <w:bCs/>
          <w:color w:val="000000" w:themeColor="text1"/>
        </w:rPr>
      </w:pPr>
    </w:p>
    <w:p w14:paraId="4AA820E7" w14:textId="4AD415C1" w:rsidR="00CC759C" w:rsidRPr="001747E0" w:rsidRDefault="00CC759C" w:rsidP="001747E0">
      <w:pPr>
        <w:spacing w:after="0" w:line="360" w:lineRule="auto"/>
        <w:ind w:left="0" w:right="0" w:firstLine="720"/>
        <w:rPr>
          <w:bCs/>
          <w:color w:val="000000" w:themeColor="text1"/>
        </w:rPr>
      </w:pPr>
      <w:r>
        <w:rPr>
          <w:bCs/>
          <w:color w:val="000000" w:themeColor="text1"/>
        </w:rPr>
        <w:t>Sin embargo, los y las Diputados de esta Comisión Permanente, en concordancia con lo planteado por las y los Diputados de la Cámara Revisora, consideramos la máxima prioridad en el caso planteado le pertenece a una protección real de la salud, por el daño en sí, así como los costos directos e indirectos para el país es justificado limitar la libertad al trabajo y al comercio en defensa de un bien social predominante.</w:t>
      </w:r>
    </w:p>
    <w:p w14:paraId="4B07A318" w14:textId="77777777" w:rsidR="00F01E70" w:rsidRPr="001747E0" w:rsidRDefault="00F01E70" w:rsidP="001747E0">
      <w:pPr>
        <w:spacing w:after="0" w:line="360" w:lineRule="auto"/>
        <w:ind w:left="0" w:right="0" w:firstLine="0"/>
        <w:rPr>
          <w:bCs/>
          <w:color w:val="000000" w:themeColor="text1"/>
        </w:rPr>
      </w:pPr>
    </w:p>
    <w:p w14:paraId="365ABE8B" w14:textId="77777777" w:rsidR="00C11E14" w:rsidRDefault="00F01E70" w:rsidP="001747E0">
      <w:pPr>
        <w:spacing w:after="0" w:line="360" w:lineRule="auto"/>
        <w:ind w:left="0" w:right="0" w:firstLine="0"/>
      </w:pPr>
      <w:r w:rsidRPr="001747E0">
        <w:rPr>
          <w:b/>
          <w:bCs/>
          <w:color w:val="000000" w:themeColor="text1"/>
        </w:rPr>
        <w:t xml:space="preserve">TERCERA. </w:t>
      </w:r>
      <w:r w:rsidR="002F45A9" w:rsidRPr="001747E0">
        <w:rPr>
          <w:bCs/>
          <w:color w:val="000000" w:themeColor="text1"/>
        </w:rPr>
        <w:t xml:space="preserve">En este sentido, se destaca que el proyecto de </w:t>
      </w:r>
      <w:r w:rsidR="002F45A9" w:rsidRPr="001747E0">
        <w:t>Minuta remitido a esta Soberanía propone</w:t>
      </w:r>
      <w:r w:rsidR="00C11E14">
        <w:t xml:space="preserve"> a favor del interés superior que representa la salud colectiva, la</w:t>
      </w:r>
      <w:r w:rsidR="002469D1" w:rsidRPr="001747E0">
        <w:t>s siguientes</w:t>
      </w:r>
      <w:r w:rsidR="00C11E14">
        <w:t xml:space="preserve"> reformas</w:t>
      </w:r>
      <w:r w:rsidR="002F45A9" w:rsidRPr="001747E0">
        <w:t>:</w:t>
      </w:r>
    </w:p>
    <w:p w14:paraId="6410D484" w14:textId="77777777" w:rsidR="00C11E14" w:rsidRDefault="00C11E14" w:rsidP="001747E0">
      <w:pPr>
        <w:spacing w:after="0" w:line="360" w:lineRule="auto"/>
        <w:ind w:left="0" w:right="0" w:firstLine="0"/>
      </w:pPr>
    </w:p>
    <w:p w14:paraId="68A2580D" w14:textId="77777777" w:rsidR="00C11E14" w:rsidRDefault="00C11E14" w:rsidP="00C11E14">
      <w:pPr>
        <w:pStyle w:val="Prrafodelista"/>
        <w:numPr>
          <w:ilvl w:val="0"/>
          <w:numId w:val="11"/>
        </w:numPr>
        <w:spacing w:after="0" w:line="360" w:lineRule="auto"/>
        <w:ind w:right="0"/>
      </w:pPr>
      <w:r>
        <w:rPr>
          <w:rStyle w:val="Textoennegrita"/>
        </w:rPr>
        <w:t xml:space="preserve">Incluir en el artículo 4o. que para salvaguardar el derecho a la salud, el Estado sancionará toda actividad asociada con cigarrillos electrónicos, </w:t>
      </w:r>
      <w:proofErr w:type="spellStart"/>
      <w:r>
        <w:rPr>
          <w:rStyle w:val="Textoennegrita"/>
        </w:rPr>
        <w:t>vapeadores</w:t>
      </w:r>
      <w:proofErr w:type="spellEnd"/>
      <w:r>
        <w:rPr>
          <w:rStyle w:val="Textoennegrita"/>
        </w:rPr>
        <w:t xml:space="preserve"> y demás sistemas similares señalados en la Ley.</w:t>
      </w:r>
      <w:r w:rsidRPr="00C11E14">
        <w:t xml:space="preserve"> </w:t>
      </w:r>
    </w:p>
    <w:p w14:paraId="074E8724" w14:textId="1A4A9906" w:rsidR="00C11E14" w:rsidRDefault="00C11E14" w:rsidP="00C11E14">
      <w:pPr>
        <w:pStyle w:val="Prrafodelista"/>
        <w:spacing w:after="0" w:line="360" w:lineRule="auto"/>
        <w:ind w:right="0" w:firstLine="0"/>
      </w:pPr>
      <w:r>
        <w:t xml:space="preserve">Esto implica que el Estado establecerá medidas legales claras y contundentes que regulen no solo el consumo, sino también la producción, comercialización y promoción de estos dispositivos. Se busca proteger especialmente a los sectores más vulnerables de la población, como adolescentes y jóvenes, quienes son más susceptibles al uso de </w:t>
      </w:r>
      <w:proofErr w:type="spellStart"/>
      <w:r>
        <w:t>vapeadores</w:t>
      </w:r>
      <w:proofErr w:type="spellEnd"/>
      <w:r>
        <w:t xml:space="preserve"> y a los daños irreversibles que pueden ocasionar en la salud. Además, estas disposiciones reforzarán la capacidad de las autoridades para enfrentar un fenómeno creciente con consecuencias graves para la salud pública y en consecuencia, para la economía</w:t>
      </w:r>
      <w:r>
        <w:br/>
      </w:r>
    </w:p>
    <w:p w14:paraId="6AA322BA" w14:textId="602EA730" w:rsidR="00C11E14" w:rsidRDefault="00C11E14" w:rsidP="00C11E14">
      <w:pPr>
        <w:pStyle w:val="Prrafodelista"/>
        <w:numPr>
          <w:ilvl w:val="0"/>
          <w:numId w:val="11"/>
        </w:numPr>
        <w:spacing w:after="0" w:line="360" w:lineRule="auto"/>
        <w:ind w:right="0"/>
      </w:pPr>
      <w:r>
        <w:rPr>
          <w:rStyle w:val="Textoennegrita"/>
        </w:rPr>
        <w:t xml:space="preserve">Sancionar dentro del mismo artículo 4o., la producción, distribución y enajenación de sustancias tóxicas, precursores químicos, el uso ilícito del </w:t>
      </w:r>
      <w:proofErr w:type="spellStart"/>
      <w:r>
        <w:rPr>
          <w:rStyle w:val="Textoennegrita"/>
        </w:rPr>
        <w:t>fentanilo</w:t>
      </w:r>
      <w:proofErr w:type="spellEnd"/>
      <w:r>
        <w:rPr>
          <w:rStyle w:val="Textoennegrita"/>
        </w:rPr>
        <w:t xml:space="preserve"> y demás drogas sintéticas prohibidas.</w:t>
      </w:r>
      <w:r>
        <w:br/>
        <w:t>Esto establece un marco jurídico integral que permita abordar de raíz el problema del uso indebido de estas sustancias, desde su fabricación hasta su circulación en el mercado. Además de proteger a la ciudadanía de los graves efectos que estas sustancias tienen en la salud física y mental, esta medida busca reducir el impacto del tráfico de drogas en la violencia y criminalidad, así como en los costos sociales y económicos asociados. Al incluir estas sanciones en el artículo 4o., se refuerza el compromiso del Estado para garantizar el bienestar de la población en un contexto de creciente uso de sustancias nocivas.</w:t>
      </w:r>
    </w:p>
    <w:p w14:paraId="06615196" w14:textId="77777777" w:rsidR="00C11E14" w:rsidRDefault="00C11E14" w:rsidP="00C11E14">
      <w:pPr>
        <w:pStyle w:val="Prrafodelista"/>
        <w:spacing w:after="0" w:line="360" w:lineRule="auto"/>
        <w:ind w:right="0" w:firstLine="0"/>
      </w:pPr>
    </w:p>
    <w:p w14:paraId="3ADD3FE4" w14:textId="1B903581" w:rsidR="00C11E14" w:rsidRPr="001747E0" w:rsidRDefault="00C11E14" w:rsidP="00C11E14">
      <w:pPr>
        <w:pStyle w:val="Prrafodelista"/>
        <w:numPr>
          <w:ilvl w:val="0"/>
          <w:numId w:val="11"/>
        </w:numPr>
        <w:spacing w:after="0" w:line="360" w:lineRule="auto"/>
        <w:ind w:right="0"/>
      </w:pPr>
      <w:r>
        <w:rPr>
          <w:rStyle w:val="Textoennegrita"/>
        </w:rPr>
        <w:t>Prohibir, en el artículo 5o., la profesión, industria, comercio interior o exterior, trabajo o cualquier otra de las actividades relativas que se refieren en el párrafo quinto del artículo 4o.</w:t>
      </w:r>
      <w:r>
        <w:br/>
        <w:t>Esta disposición amplía el alcance de la prohibición al incluir cualquier actividad económica o laboral relacionada con las sustancias y dispositivos señalados en el artículo 4o. Esto asegura una regulación más exhaustiva y reduce la posibilidad de lagunas legales que puedan ser explotadas. La inclusión de estas prohibiciones responde al objetivo de limitar los incentivos económicos y laborales que fomenten la producción y comercialización de estos productos, priorizando el bienestar colectivo sobre intereses particulares. Además, esta medida fortalece la coherencia entre ambos artículos constitucionales, garantizando una mayor efectividad en la implementación de estas disposiciones.</w:t>
      </w:r>
    </w:p>
    <w:p w14:paraId="65902EB3" w14:textId="77777777" w:rsidR="007373A4" w:rsidRPr="001747E0" w:rsidRDefault="007373A4" w:rsidP="001747E0">
      <w:pPr>
        <w:spacing w:after="0" w:line="360" w:lineRule="auto"/>
        <w:ind w:left="0" w:right="0" w:firstLine="720"/>
      </w:pPr>
    </w:p>
    <w:p w14:paraId="07620329" w14:textId="7B40CC04" w:rsidR="00CE2AB1" w:rsidRPr="00CE2AB1" w:rsidRDefault="00A628A1" w:rsidP="00CE2AB1">
      <w:pPr>
        <w:pStyle w:val="NormalWeb"/>
        <w:spacing w:line="360" w:lineRule="auto"/>
        <w:jc w:val="both"/>
        <w:rPr>
          <w:rFonts w:ascii="Arial" w:hAnsi="Arial" w:cs="Arial"/>
        </w:rPr>
      </w:pPr>
      <w:r>
        <w:rPr>
          <w:rFonts w:ascii="Arial" w:hAnsi="Arial" w:cs="Arial"/>
          <w:b/>
          <w:color w:val="000000" w:themeColor="text1"/>
        </w:rPr>
        <w:t>CUAR</w:t>
      </w:r>
      <w:r w:rsidR="003F085F" w:rsidRPr="00CE2AB1">
        <w:rPr>
          <w:rFonts w:ascii="Arial" w:hAnsi="Arial" w:cs="Arial"/>
          <w:b/>
          <w:color w:val="000000" w:themeColor="text1"/>
        </w:rPr>
        <w:t>TA</w:t>
      </w:r>
      <w:r w:rsidR="00962CE1" w:rsidRPr="00CE2AB1">
        <w:rPr>
          <w:rFonts w:ascii="Arial" w:hAnsi="Arial" w:cs="Arial"/>
          <w:b/>
          <w:color w:val="000000" w:themeColor="text1"/>
        </w:rPr>
        <w:t>.</w:t>
      </w:r>
      <w:r w:rsidR="00962CE1" w:rsidRPr="001747E0">
        <w:rPr>
          <w:b/>
          <w:color w:val="000000" w:themeColor="text1"/>
        </w:rPr>
        <w:t xml:space="preserve"> </w:t>
      </w:r>
      <w:r w:rsidR="00CE2AB1">
        <w:rPr>
          <w:rFonts w:ascii="Arial" w:hAnsi="Arial" w:cs="Arial"/>
        </w:rPr>
        <w:t>En ésta Comisión Permanente consideramos</w:t>
      </w:r>
      <w:r w:rsidR="00CE2AB1" w:rsidRPr="00CE2AB1">
        <w:rPr>
          <w:rFonts w:ascii="Arial" w:hAnsi="Arial" w:cs="Arial"/>
        </w:rPr>
        <w:t xml:space="preserve"> que </w:t>
      </w:r>
      <w:r w:rsidR="00CE2AB1">
        <w:rPr>
          <w:rFonts w:ascii="Arial" w:hAnsi="Arial" w:cs="Arial"/>
        </w:rPr>
        <w:t xml:space="preserve">la </w:t>
      </w:r>
      <w:r w:rsidR="00CE2AB1" w:rsidRPr="00CE2AB1">
        <w:rPr>
          <w:rFonts w:ascii="Arial" w:hAnsi="Arial" w:cs="Arial"/>
        </w:rPr>
        <w:t>evaluación se centra en determinar si es procedente incorporar los párrafos propuestos, los cuales buscan fortalecer el derecho a la salud, un pilar fundamental del Estado Mexicano consagrado en el artículo 4o. constitucional y respaldado por tratados internacionales.</w:t>
      </w:r>
    </w:p>
    <w:p w14:paraId="561FFF55" w14:textId="77777777" w:rsidR="00CE2AB1" w:rsidRPr="00CE2AB1" w:rsidRDefault="00CE2AB1" w:rsidP="00CE2AB1">
      <w:pPr>
        <w:spacing w:before="100" w:beforeAutospacing="1" w:after="100" w:afterAutospacing="1" w:line="360" w:lineRule="auto"/>
        <w:ind w:left="0" w:right="0" w:firstLine="0"/>
        <w:rPr>
          <w:rFonts w:eastAsia="Times New Roman"/>
        </w:rPr>
      </w:pPr>
      <w:r w:rsidRPr="00CE2AB1">
        <w:rPr>
          <w:rFonts w:eastAsia="Times New Roman"/>
        </w:rPr>
        <w:t xml:space="preserve">Las modificaciones planteadas prohíben actividades relacionadas con cigarrillos electrónicos, </w:t>
      </w:r>
      <w:proofErr w:type="spellStart"/>
      <w:r w:rsidRPr="00CE2AB1">
        <w:rPr>
          <w:rFonts w:eastAsia="Times New Roman"/>
        </w:rPr>
        <w:t>vapeadores</w:t>
      </w:r>
      <w:proofErr w:type="spellEnd"/>
      <w:r w:rsidRPr="00CE2AB1">
        <w:rPr>
          <w:rFonts w:eastAsia="Times New Roman"/>
        </w:rPr>
        <w:t xml:space="preserve">, precursores químicos y drogas sintéticas, como el </w:t>
      </w:r>
      <w:proofErr w:type="spellStart"/>
      <w:r w:rsidRPr="00CE2AB1">
        <w:rPr>
          <w:rFonts w:eastAsia="Times New Roman"/>
        </w:rPr>
        <w:t>fentanilo</w:t>
      </w:r>
      <w:proofErr w:type="spellEnd"/>
      <w:r w:rsidRPr="00CE2AB1">
        <w:rPr>
          <w:rFonts w:eastAsia="Times New Roman"/>
        </w:rPr>
        <w:t>, todas identificadas como amenazas significativas para la salud pública y la seguridad nacional. Estas actividades han generado un impacto alarmante, especialmente en adolescentes, grupo particularmente vulnerable, y han contribuido al aumento de la violencia y la criminalidad.</w:t>
      </w:r>
    </w:p>
    <w:p w14:paraId="24933404" w14:textId="77777777" w:rsidR="00CE2AB1" w:rsidRPr="00CE2AB1" w:rsidRDefault="00CE2AB1" w:rsidP="00CE2AB1">
      <w:pPr>
        <w:spacing w:before="100" w:beforeAutospacing="1" w:after="100" w:afterAutospacing="1" w:line="360" w:lineRule="auto"/>
        <w:ind w:left="0" w:right="0" w:firstLine="0"/>
        <w:rPr>
          <w:rFonts w:eastAsia="Times New Roman"/>
        </w:rPr>
      </w:pPr>
      <w:r w:rsidRPr="00CE2AB1">
        <w:rPr>
          <w:rFonts w:eastAsia="Times New Roman"/>
        </w:rPr>
        <w:t>La prohibición responde a la necesidad de tomar medidas firmes para proteger la salud y el bienestar social, incluso frente a posibles tensiones entre derechos como la libertad de comercio y trabajo. La doctrina jurisprudencial reconoce que los derechos no son absolutos y deben armonizarse con el interés general, haciendo que estas restricciones sean legítimas y proporcionales para priorizar la salud colectiva.</w:t>
      </w:r>
    </w:p>
    <w:p w14:paraId="3E3F4755" w14:textId="5E883504" w:rsidR="00CE2AB1" w:rsidRPr="00CE2AB1" w:rsidRDefault="00CE2AB1" w:rsidP="00CE2AB1">
      <w:pPr>
        <w:spacing w:before="100" w:beforeAutospacing="1" w:after="100" w:afterAutospacing="1" w:line="360" w:lineRule="auto"/>
        <w:ind w:left="0" w:right="0" w:firstLine="0"/>
        <w:rPr>
          <w:rFonts w:eastAsia="Times New Roman"/>
        </w:rPr>
      </w:pPr>
      <w:r w:rsidRPr="00CE2AB1">
        <w:rPr>
          <w:rFonts w:eastAsia="Times New Roman"/>
        </w:rPr>
        <w:t>Asimismo, estas disposiciones abordan la seguridad pública, ya que el incremento en la producción y tráfico de drogas sintéticas representa un desafío crítico. Elevar estas prohibiciones al nivel constitucional otorga herramientas jurídicas más sólidas para enfrentar</w:t>
      </w:r>
      <w:r>
        <w:rPr>
          <w:rFonts w:eastAsia="Times New Roman"/>
        </w:rPr>
        <w:t xml:space="preserve"> este fenómeno. Por tanto, esta Comisión considera</w:t>
      </w:r>
      <w:r w:rsidRPr="00CE2AB1">
        <w:rPr>
          <w:rFonts w:eastAsia="Times New Roman"/>
        </w:rPr>
        <w:t xml:space="preserve"> procedente la incorporación de los párrafos, reforzando el marco normativo en favor de la salud y seguridad, en congruencia con los compromisos internacionales de México.</w:t>
      </w:r>
    </w:p>
    <w:p w14:paraId="069C1C36" w14:textId="43BEC5FC" w:rsidR="00283745" w:rsidRPr="001747E0" w:rsidRDefault="00A628A1" w:rsidP="00A628A1">
      <w:pPr>
        <w:widowControl w:val="0"/>
        <w:pBdr>
          <w:top w:val="nil"/>
          <w:left w:val="nil"/>
          <w:bottom w:val="nil"/>
          <w:right w:val="nil"/>
          <w:between w:val="nil"/>
        </w:pBdr>
        <w:spacing w:after="0" w:line="360" w:lineRule="auto"/>
        <w:ind w:left="0" w:right="0" w:firstLine="0"/>
        <w:rPr>
          <w:color w:val="000000" w:themeColor="text1"/>
        </w:rPr>
      </w:pPr>
      <w:r>
        <w:rPr>
          <w:b/>
          <w:color w:val="000000" w:themeColor="text1"/>
        </w:rPr>
        <w:t>QUIN</w:t>
      </w:r>
      <w:r w:rsidR="00CE2AB1" w:rsidRPr="00CE2AB1">
        <w:rPr>
          <w:b/>
          <w:color w:val="000000" w:themeColor="text1"/>
        </w:rPr>
        <w:t>TA.</w:t>
      </w:r>
      <w:r w:rsidR="00CE2AB1">
        <w:rPr>
          <w:color w:val="000000" w:themeColor="text1"/>
        </w:rPr>
        <w:t xml:space="preserve"> </w:t>
      </w:r>
      <w:r w:rsidR="003256C9" w:rsidRPr="001747E0">
        <w:rPr>
          <w:color w:val="000000" w:themeColor="text1"/>
        </w:rPr>
        <w:t>En tal virtud</w:t>
      </w:r>
      <w:r w:rsidR="000F2F12" w:rsidRPr="001747E0">
        <w:rPr>
          <w:color w:val="000000" w:themeColor="text1"/>
        </w:rPr>
        <w:t>, tomando en consideración todos los argumentos esgrimidos, las y</w:t>
      </w:r>
      <w:r w:rsidR="000F2F12" w:rsidRPr="001747E0">
        <w:rPr>
          <w:b/>
          <w:color w:val="000000" w:themeColor="text1"/>
        </w:rPr>
        <w:t xml:space="preserve"> </w:t>
      </w:r>
      <w:r w:rsidR="000F2F12" w:rsidRPr="001747E0">
        <w:rPr>
          <w:color w:val="000000" w:themeColor="text1"/>
        </w:rPr>
        <w:t>los diputados integrantes de esta Comisión Permanente de Puntos Constitucionales y Gobernación, estimamos que l</w:t>
      </w:r>
      <w:r w:rsidR="002809D3" w:rsidRPr="001747E0">
        <w:rPr>
          <w:color w:val="000000" w:themeColor="text1"/>
        </w:rPr>
        <w:t>a</w:t>
      </w:r>
      <w:r w:rsidR="007373A4" w:rsidRPr="001747E0">
        <w:rPr>
          <w:color w:val="000000" w:themeColor="text1"/>
        </w:rPr>
        <w:t xml:space="preserve"> reforma</w:t>
      </w:r>
      <w:r w:rsidR="002809D3" w:rsidRPr="001747E0">
        <w:rPr>
          <w:color w:val="000000" w:themeColor="text1"/>
        </w:rPr>
        <w:t xml:space="preserve"> planteada en la Minuta Federal con Proyecto </w:t>
      </w:r>
      <w:r w:rsidR="002809D3" w:rsidRPr="001747E0">
        <w:t xml:space="preserve">de decreto en materia de </w:t>
      </w:r>
      <w:r w:rsidR="00756BDA">
        <w:t>protección a la salud</w:t>
      </w:r>
      <w:r w:rsidR="000F2F12" w:rsidRPr="001747E0">
        <w:rPr>
          <w:color w:val="000000" w:themeColor="text1"/>
        </w:rPr>
        <w:t>, son viables y necesarias, toda vez que</w:t>
      </w:r>
      <w:r w:rsidR="000F2F12" w:rsidRPr="001747E0">
        <w:t xml:space="preserve"> </w:t>
      </w:r>
      <w:r w:rsidR="00CC759C">
        <w:t>al proteger la salud pública, prevenir daños sociales y económicos, y combatir el impacto de sustancias tóxicas y drogas sintéticas desde su origen. Refuerzan el marco jurídico, alinean a México con compromisos internacionales y equilibran restricciones proporcionales con el interés colectivo, asegurando una respuesta integral a un problema multidimensional.</w:t>
      </w:r>
    </w:p>
    <w:p w14:paraId="1F659BFB" w14:textId="77777777" w:rsidR="000F2F12" w:rsidRPr="001747E0" w:rsidRDefault="000F2F12" w:rsidP="001747E0">
      <w:pPr>
        <w:spacing w:after="0" w:line="360" w:lineRule="auto"/>
        <w:ind w:left="0" w:right="0" w:firstLine="0"/>
        <w:rPr>
          <w:color w:val="000000" w:themeColor="text1"/>
        </w:rPr>
      </w:pPr>
    </w:p>
    <w:p w14:paraId="6A180BBF" w14:textId="737E3023" w:rsidR="000F2F12" w:rsidRPr="001747E0" w:rsidRDefault="003256C9" w:rsidP="001747E0">
      <w:pPr>
        <w:spacing w:after="0" w:line="360" w:lineRule="auto"/>
        <w:ind w:left="0" w:right="0" w:firstLine="695"/>
        <w:rPr>
          <w:color w:val="000000" w:themeColor="text1"/>
        </w:rPr>
      </w:pPr>
      <w:r w:rsidRPr="001747E0">
        <w:rPr>
          <w:color w:val="000000" w:themeColor="text1"/>
        </w:rPr>
        <w:t>Por lo que</w:t>
      </w:r>
      <w:r w:rsidR="000F2F12" w:rsidRPr="001747E0">
        <w:rPr>
          <w:color w:val="000000" w:themeColor="text1"/>
        </w:rPr>
        <w:t>, esta comisión dictaminadora, después de real</w:t>
      </w:r>
      <w:r w:rsidR="002809D3" w:rsidRPr="001747E0">
        <w:rPr>
          <w:color w:val="000000" w:themeColor="text1"/>
        </w:rPr>
        <w:t>izar el estudio y análisis de</w:t>
      </w:r>
      <w:r w:rsidR="002325C9" w:rsidRPr="001747E0">
        <w:rPr>
          <w:color w:val="000000" w:themeColor="text1"/>
        </w:rPr>
        <w:t xml:space="preserve"> la Minuta Federal con Proyecto </w:t>
      </w:r>
      <w:r w:rsidR="002325C9" w:rsidRPr="001747E0">
        <w:t>de Decreto por el que se adicionan un párrafo quinto al artículo 4o. y un párrafo segundo al artículo 5o. de la Constitución Política de los Estados Unidos Mexicanos, en materia de protección a la salud</w:t>
      </w:r>
      <w:r w:rsidR="000F2F12" w:rsidRPr="001747E0">
        <w:rPr>
          <w:color w:val="000000" w:themeColor="text1"/>
        </w:rPr>
        <w:t>, nos manifestamos a favor de los términos de la misma.</w:t>
      </w:r>
    </w:p>
    <w:p w14:paraId="37878CE8" w14:textId="77777777" w:rsidR="000F2F12" w:rsidRPr="001747E0" w:rsidRDefault="000F2F12" w:rsidP="001747E0">
      <w:pPr>
        <w:widowControl w:val="0"/>
        <w:shd w:val="clear" w:color="auto" w:fill="FFFFFF"/>
        <w:spacing w:after="0" w:line="360" w:lineRule="auto"/>
        <w:ind w:left="0" w:right="0" w:firstLine="720"/>
        <w:rPr>
          <w:color w:val="000000" w:themeColor="text1"/>
        </w:rPr>
      </w:pPr>
    </w:p>
    <w:p w14:paraId="18D630DB" w14:textId="2DF2FD04" w:rsidR="00A6032E" w:rsidRPr="001747E0" w:rsidRDefault="000F2F12" w:rsidP="001747E0">
      <w:pPr>
        <w:widowControl w:val="0"/>
        <w:shd w:val="clear" w:color="auto" w:fill="FFFFFF"/>
        <w:spacing w:after="0" w:line="360" w:lineRule="auto"/>
        <w:ind w:left="0" w:right="0" w:firstLine="720"/>
        <w:rPr>
          <w:rFonts w:eastAsia="Calibri"/>
          <w:b/>
          <w:color w:val="000000" w:themeColor="text1"/>
          <w:lang w:eastAsia="en-US"/>
        </w:rPr>
      </w:pPr>
      <w:r w:rsidRPr="001747E0">
        <w:rPr>
          <w:color w:val="000000" w:themeColor="text1"/>
        </w:rPr>
        <w:t xml:space="preserve">Por todo lo expuesto, y con fundamento en los artículos 135 de la Constitución Política de los Estados Unidos Mexicanos; 30, fracción V de la Constitución Política, 18, 43, fracción I, inciso a) y 44, fracción VIII de la Ley de Gobierno del Poder Legislativo, 71, fracción I y 72, del Reglamento de la Ley de Gobierno del Poder Legislativo, todos éstos últimos ordenamientos del estado de Yucatán, sometemos a consideración del Pleno del Congreso del </w:t>
      </w:r>
      <w:r w:rsidR="002809D3" w:rsidRPr="001747E0">
        <w:rPr>
          <w:color w:val="000000" w:themeColor="text1"/>
        </w:rPr>
        <w:t xml:space="preserve">Estado de Yucatán, </w:t>
      </w:r>
      <w:r w:rsidR="009B632A" w:rsidRPr="001747E0">
        <w:rPr>
          <w:color w:val="000000" w:themeColor="text1"/>
        </w:rPr>
        <w:t>el</w:t>
      </w:r>
      <w:r w:rsidR="002809D3" w:rsidRPr="001747E0">
        <w:rPr>
          <w:color w:val="000000" w:themeColor="text1"/>
        </w:rPr>
        <w:t xml:space="preserve"> siguiente</w:t>
      </w:r>
      <w:r w:rsidR="00283745" w:rsidRPr="001747E0">
        <w:rPr>
          <w:color w:val="000000" w:themeColor="text1"/>
        </w:rPr>
        <w:t>,</w:t>
      </w:r>
      <w:r w:rsidR="002809D3" w:rsidRPr="001747E0">
        <w:rPr>
          <w:color w:val="000000" w:themeColor="text1"/>
        </w:rPr>
        <w:t xml:space="preserve"> </w:t>
      </w:r>
    </w:p>
    <w:p w14:paraId="2D13D5E7" w14:textId="77777777" w:rsidR="00A6032E" w:rsidRPr="00646D5E" w:rsidRDefault="00A6032E" w:rsidP="00646D5E">
      <w:pPr>
        <w:pStyle w:val="Textoindependiente2"/>
        <w:shd w:val="clear" w:color="auto" w:fill="FFFFFF"/>
        <w:spacing w:after="0" w:line="240" w:lineRule="auto"/>
        <w:jc w:val="center"/>
        <w:rPr>
          <w:rFonts w:eastAsia="Calibri"/>
          <w:b/>
          <w:color w:val="000000" w:themeColor="text1"/>
          <w:sz w:val="22"/>
          <w:szCs w:val="22"/>
          <w:lang w:eastAsia="en-US"/>
        </w:rPr>
      </w:pPr>
    </w:p>
    <w:p w14:paraId="673444CC" w14:textId="3D597579" w:rsidR="007602B5" w:rsidRPr="00A23EE4" w:rsidRDefault="00CA6732" w:rsidP="00283745">
      <w:pPr>
        <w:spacing w:after="0" w:line="240" w:lineRule="auto"/>
        <w:ind w:left="0" w:right="-6" w:firstLine="0"/>
        <w:jc w:val="center"/>
        <w:rPr>
          <w:rFonts w:eastAsia="Calibri"/>
          <w:b/>
          <w:color w:val="000000" w:themeColor="text1"/>
          <w:sz w:val="22"/>
          <w:szCs w:val="22"/>
          <w:lang w:eastAsia="en-US"/>
        </w:rPr>
      </w:pPr>
      <w:r>
        <w:rPr>
          <w:rFonts w:eastAsia="Calibri"/>
          <w:b/>
          <w:color w:val="000000" w:themeColor="text1"/>
          <w:sz w:val="22"/>
          <w:szCs w:val="22"/>
          <w:lang w:eastAsia="en-US"/>
        </w:rPr>
        <w:br w:type="column"/>
      </w:r>
      <w:r w:rsidR="007602B5" w:rsidRPr="00A23EE4">
        <w:rPr>
          <w:rFonts w:eastAsia="Calibri"/>
          <w:b/>
          <w:color w:val="000000" w:themeColor="text1"/>
          <w:sz w:val="22"/>
          <w:szCs w:val="22"/>
          <w:lang w:eastAsia="en-US"/>
        </w:rPr>
        <w:t>D E C R E T O</w:t>
      </w:r>
    </w:p>
    <w:p w14:paraId="038DA9E3" w14:textId="77777777" w:rsidR="00283745" w:rsidRPr="00A23EE4" w:rsidRDefault="00283745" w:rsidP="007C7C7D">
      <w:pPr>
        <w:pStyle w:val="Textoindependiente2"/>
        <w:shd w:val="clear" w:color="auto" w:fill="FFFFFF"/>
        <w:spacing w:after="0" w:line="240" w:lineRule="auto"/>
        <w:ind w:left="0" w:right="-6"/>
        <w:rPr>
          <w:rFonts w:eastAsia="Calibri"/>
          <w:b/>
          <w:color w:val="000000" w:themeColor="text1"/>
          <w:sz w:val="22"/>
          <w:szCs w:val="22"/>
          <w:lang w:eastAsia="en-US"/>
        </w:rPr>
      </w:pPr>
    </w:p>
    <w:p w14:paraId="5B40292A" w14:textId="13428B34" w:rsidR="007602B5" w:rsidRPr="00A23EE4" w:rsidRDefault="005B6261" w:rsidP="00716221">
      <w:pPr>
        <w:pStyle w:val="Textoindependiente2"/>
        <w:shd w:val="clear" w:color="auto" w:fill="FFFFFF"/>
        <w:spacing w:after="0" w:line="240" w:lineRule="auto"/>
        <w:ind w:left="0" w:right="-6"/>
        <w:rPr>
          <w:rFonts w:eastAsia="Calibri"/>
          <w:b/>
          <w:color w:val="000000" w:themeColor="text1"/>
          <w:sz w:val="22"/>
          <w:szCs w:val="22"/>
          <w:lang w:eastAsia="en-US"/>
        </w:rPr>
      </w:pPr>
      <w:r w:rsidRPr="00A23EE4">
        <w:rPr>
          <w:rFonts w:eastAsia="Calibri"/>
          <w:b/>
          <w:color w:val="000000" w:themeColor="text1"/>
          <w:sz w:val="22"/>
          <w:szCs w:val="22"/>
          <w:lang w:eastAsia="en-US"/>
        </w:rPr>
        <w:t>Por el que el Congreso del E</w:t>
      </w:r>
      <w:r w:rsidR="002809D3" w:rsidRPr="00A23EE4">
        <w:rPr>
          <w:rFonts w:eastAsia="Calibri"/>
          <w:b/>
          <w:color w:val="000000" w:themeColor="text1"/>
          <w:sz w:val="22"/>
          <w:szCs w:val="22"/>
          <w:lang w:eastAsia="en-US"/>
        </w:rPr>
        <w:t>stado de Yucatán aprueba en sus</w:t>
      </w:r>
      <w:r w:rsidR="00A12D2E" w:rsidRPr="00A23EE4">
        <w:rPr>
          <w:rFonts w:eastAsia="Calibri"/>
          <w:b/>
          <w:color w:val="000000" w:themeColor="text1"/>
          <w:sz w:val="22"/>
          <w:szCs w:val="22"/>
          <w:lang w:eastAsia="en-US"/>
        </w:rPr>
        <w:t xml:space="preserve"> términos</w:t>
      </w:r>
      <w:r w:rsidR="002809D3" w:rsidRPr="00A23EE4">
        <w:rPr>
          <w:b/>
          <w:color w:val="000000" w:themeColor="text1"/>
          <w:sz w:val="22"/>
          <w:szCs w:val="22"/>
        </w:rPr>
        <w:t xml:space="preserve">, la </w:t>
      </w:r>
      <w:r w:rsidR="002C558E" w:rsidRPr="00A23EE4">
        <w:rPr>
          <w:b/>
          <w:color w:val="000000" w:themeColor="text1"/>
          <w:sz w:val="22"/>
          <w:szCs w:val="22"/>
        </w:rPr>
        <w:t xml:space="preserve">Minuta Federal con Proyecto de Decreto </w:t>
      </w:r>
      <w:r w:rsidR="007373A4">
        <w:rPr>
          <w:b/>
          <w:color w:val="000000" w:themeColor="text1"/>
          <w:sz w:val="22"/>
          <w:szCs w:val="22"/>
        </w:rPr>
        <w:t>por el que</w:t>
      </w:r>
      <w:r w:rsidR="00E43D63">
        <w:rPr>
          <w:b/>
          <w:color w:val="000000" w:themeColor="text1"/>
          <w:sz w:val="22"/>
          <w:szCs w:val="22"/>
        </w:rPr>
        <w:t xml:space="preserve"> se adicionan un párrafo quinto al artículo 4º.</w:t>
      </w:r>
      <w:r w:rsidR="002325C9">
        <w:rPr>
          <w:b/>
          <w:color w:val="000000" w:themeColor="text1"/>
          <w:sz w:val="22"/>
          <w:szCs w:val="22"/>
        </w:rPr>
        <w:t xml:space="preserve"> </w:t>
      </w:r>
      <w:proofErr w:type="gramStart"/>
      <w:r w:rsidR="00E43D63">
        <w:rPr>
          <w:b/>
          <w:color w:val="000000" w:themeColor="text1"/>
          <w:sz w:val="22"/>
          <w:szCs w:val="22"/>
        </w:rPr>
        <w:t>y</w:t>
      </w:r>
      <w:proofErr w:type="gramEnd"/>
      <w:r w:rsidR="00E43D63">
        <w:rPr>
          <w:b/>
          <w:color w:val="000000" w:themeColor="text1"/>
          <w:sz w:val="22"/>
          <w:szCs w:val="22"/>
        </w:rPr>
        <w:t xml:space="preserve"> un párrafo segundo al artículo 5o. de </w:t>
      </w:r>
      <w:r w:rsidR="002C558E" w:rsidRPr="00A23EE4">
        <w:rPr>
          <w:b/>
          <w:color w:val="000000" w:themeColor="text1"/>
          <w:sz w:val="22"/>
          <w:szCs w:val="22"/>
        </w:rPr>
        <w:t>la Constitución Política de lo</w:t>
      </w:r>
      <w:r w:rsidR="00E43D63">
        <w:rPr>
          <w:b/>
          <w:color w:val="000000" w:themeColor="text1"/>
          <w:sz w:val="22"/>
          <w:szCs w:val="22"/>
        </w:rPr>
        <w:t>s Estados Unidos Mexicanos, en materia de protección a la salud.</w:t>
      </w:r>
    </w:p>
    <w:p w14:paraId="5E9CC08A" w14:textId="77777777" w:rsidR="00101065" w:rsidRPr="00A23EE4" w:rsidRDefault="00101065" w:rsidP="00646D5E">
      <w:pPr>
        <w:pStyle w:val="Textoindependiente2"/>
        <w:shd w:val="clear" w:color="auto" w:fill="FFFFFF"/>
        <w:spacing w:after="0" w:line="240" w:lineRule="auto"/>
        <w:ind w:left="0"/>
        <w:rPr>
          <w:color w:val="000000" w:themeColor="text1"/>
          <w:sz w:val="22"/>
          <w:szCs w:val="22"/>
        </w:rPr>
      </w:pPr>
    </w:p>
    <w:p w14:paraId="06573C4A" w14:textId="188D1013" w:rsidR="007602B5" w:rsidRPr="00A23EE4" w:rsidRDefault="007602B5" w:rsidP="00646D5E">
      <w:pPr>
        <w:spacing w:after="0" w:line="240" w:lineRule="auto"/>
        <w:ind w:left="0" w:right="0" w:firstLine="0"/>
        <w:rPr>
          <w:rFonts w:eastAsia="Calibri"/>
          <w:color w:val="000000" w:themeColor="text1"/>
          <w:sz w:val="22"/>
          <w:szCs w:val="22"/>
          <w:lang w:eastAsia="es-ES_tradnl"/>
        </w:rPr>
      </w:pPr>
      <w:r w:rsidRPr="00A23EE4">
        <w:rPr>
          <w:rFonts w:eastAsia="Calibri"/>
          <w:b/>
          <w:color w:val="000000" w:themeColor="text1"/>
          <w:sz w:val="22"/>
          <w:szCs w:val="22"/>
          <w:lang w:eastAsia="en-US"/>
        </w:rPr>
        <w:t xml:space="preserve">Artículo único. </w:t>
      </w:r>
      <w:r w:rsidRPr="00A23EE4">
        <w:rPr>
          <w:rFonts w:eastAsia="Calibri"/>
          <w:color w:val="000000" w:themeColor="text1"/>
          <w:sz w:val="22"/>
          <w:szCs w:val="22"/>
          <w:lang w:eastAsia="en-US"/>
        </w:rPr>
        <w:t>El H. Congreso del Estado de Yucatán ap</w:t>
      </w:r>
      <w:r w:rsidR="002809D3" w:rsidRPr="00A23EE4">
        <w:rPr>
          <w:rFonts w:eastAsia="Calibri"/>
          <w:color w:val="000000" w:themeColor="text1"/>
          <w:sz w:val="22"/>
          <w:szCs w:val="22"/>
          <w:lang w:eastAsia="en-US"/>
        </w:rPr>
        <w:t>rueba</w:t>
      </w:r>
      <w:r w:rsidR="002809D3" w:rsidRPr="00A23EE4">
        <w:rPr>
          <w:color w:val="000000" w:themeColor="text1"/>
          <w:sz w:val="22"/>
          <w:szCs w:val="22"/>
        </w:rPr>
        <w:t xml:space="preserve"> la </w:t>
      </w:r>
      <w:r w:rsidR="002C558E" w:rsidRPr="00A23EE4">
        <w:rPr>
          <w:color w:val="000000" w:themeColor="text1"/>
          <w:sz w:val="22"/>
          <w:szCs w:val="22"/>
        </w:rPr>
        <w:t xml:space="preserve">Minuta Federal con Proyecto de Decreto </w:t>
      </w:r>
      <w:r w:rsidR="00E43D63" w:rsidRPr="00E43D63">
        <w:rPr>
          <w:color w:val="000000" w:themeColor="text1"/>
          <w:sz w:val="22"/>
          <w:szCs w:val="22"/>
        </w:rPr>
        <w:t>por el que se adicionan un párrafo quinto al artículo 4º.  y un párrafo segundo al artículo 5o. de la Constitución Política de los Estados Unidos Mexicanos, en materia de protección a la salud</w:t>
      </w:r>
      <w:r w:rsidR="00177FBE" w:rsidRPr="00A23EE4">
        <w:rPr>
          <w:sz w:val="22"/>
          <w:szCs w:val="22"/>
        </w:rPr>
        <w:t xml:space="preserve">, </w:t>
      </w:r>
      <w:r w:rsidR="007D15C5" w:rsidRPr="00A23EE4">
        <w:rPr>
          <w:rFonts w:eastAsia="Calibri"/>
          <w:color w:val="000000" w:themeColor="text1"/>
          <w:sz w:val="22"/>
          <w:szCs w:val="22"/>
          <w:lang w:eastAsia="en-US"/>
        </w:rPr>
        <w:t xml:space="preserve">aprobada el </w:t>
      </w:r>
      <w:r w:rsidR="00E43D63">
        <w:rPr>
          <w:rFonts w:eastAsia="Calibri"/>
          <w:color w:val="000000" w:themeColor="text1"/>
          <w:sz w:val="22"/>
          <w:szCs w:val="22"/>
          <w:lang w:eastAsia="en-US"/>
        </w:rPr>
        <w:t>11</w:t>
      </w:r>
      <w:r w:rsidR="00101065" w:rsidRPr="00D92A7A">
        <w:rPr>
          <w:rFonts w:eastAsia="Calibri"/>
          <w:color w:val="000000" w:themeColor="text1"/>
          <w:sz w:val="22"/>
          <w:szCs w:val="22"/>
          <w:lang w:eastAsia="en-US"/>
        </w:rPr>
        <w:t xml:space="preserve"> </w:t>
      </w:r>
      <w:r w:rsidR="007D15C5" w:rsidRPr="00D92A7A">
        <w:rPr>
          <w:rFonts w:eastAsia="Calibri"/>
          <w:color w:val="000000" w:themeColor="text1"/>
          <w:sz w:val="22"/>
          <w:szCs w:val="22"/>
          <w:lang w:eastAsia="en-US"/>
        </w:rPr>
        <w:t xml:space="preserve">de </w:t>
      </w:r>
      <w:r w:rsidR="00E43D63">
        <w:rPr>
          <w:rFonts w:eastAsia="Calibri"/>
          <w:color w:val="000000" w:themeColor="text1"/>
          <w:sz w:val="22"/>
          <w:szCs w:val="22"/>
          <w:lang w:eastAsia="en-US"/>
        </w:rPr>
        <w:t>dicie</w:t>
      </w:r>
      <w:r w:rsidR="00177FBE" w:rsidRPr="00D92A7A">
        <w:rPr>
          <w:rFonts w:eastAsia="Calibri"/>
          <w:color w:val="000000" w:themeColor="text1"/>
          <w:sz w:val="22"/>
          <w:szCs w:val="22"/>
          <w:lang w:eastAsia="en-US"/>
        </w:rPr>
        <w:t>mbre</w:t>
      </w:r>
      <w:r w:rsidR="005428C0" w:rsidRPr="00D92A7A">
        <w:rPr>
          <w:rFonts w:eastAsia="Calibri"/>
          <w:color w:val="000000" w:themeColor="text1"/>
          <w:sz w:val="22"/>
          <w:szCs w:val="22"/>
          <w:lang w:eastAsia="en-US"/>
        </w:rPr>
        <w:t xml:space="preserve"> de 2024</w:t>
      </w:r>
      <w:r w:rsidR="005428C0" w:rsidRPr="00A23EE4">
        <w:rPr>
          <w:rFonts w:eastAsia="Calibri"/>
          <w:color w:val="000000" w:themeColor="text1"/>
          <w:sz w:val="22"/>
          <w:szCs w:val="22"/>
          <w:lang w:eastAsia="en-US"/>
        </w:rPr>
        <w:t xml:space="preserve"> </w:t>
      </w:r>
      <w:r w:rsidR="007D15C5" w:rsidRPr="00A23EE4">
        <w:rPr>
          <w:rFonts w:eastAsia="Calibri"/>
          <w:color w:val="000000" w:themeColor="text1"/>
          <w:sz w:val="22"/>
          <w:szCs w:val="22"/>
          <w:lang w:eastAsia="en-US"/>
        </w:rPr>
        <w:t xml:space="preserve">y </w:t>
      </w:r>
      <w:r w:rsidR="00AD2EE9" w:rsidRPr="00A23EE4">
        <w:rPr>
          <w:rFonts w:eastAsia="Calibri"/>
          <w:color w:val="000000" w:themeColor="text1"/>
          <w:sz w:val="22"/>
          <w:szCs w:val="22"/>
          <w:lang w:eastAsia="en-US"/>
        </w:rPr>
        <w:t xml:space="preserve">enviada por la Cámara de </w:t>
      </w:r>
      <w:r w:rsidR="002C558E" w:rsidRPr="00A23EE4">
        <w:rPr>
          <w:rFonts w:eastAsia="Calibri"/>
          <w:color w:val="000000" w:themeColor="text1"/>
          <w:sz w:val="22"/>
          <w:szCs w:val="22"/>
          <w:lang w:eastAsia="en-US"/>
        </w:rPr>
        <w:t>Senadores</w:t>
      </w:r>
      <w:r w:rsidR="00CA33BA" w:rsidRPr="00A23EE4">
        <w:rPr>
          <w:rFonts w:eastAsia="Calibri"/>
          <w:color w:val="000000" w:themeColor="text1"/>
          <w:sz w:val="22"/>
          <w:szCs w:val="22"/>
          <w:lang w:eastAsia="en-US"/>
        </w:rPr>
        <w:t xml:space="preserve"> </w:t>
      </w:r>
      <w:r w:rsidR="00AD2EE9" w:rsidRPr="00A23EE4">
        <w:rPr>
          <w:rFonts w:eastAsia="Calibri"/>
          <w:color w:val="000000" w:themeColor="text1"/>
          <w:sz w:val="22"/>
          <w:szCs w:val="22"/>
          <w:lang w:eastAsia="en-US"/>
        </w:rPr>
        <w:t xml:space="preserve">del </w:t>
      </w:r>
      <w:r w:rsidR="00837F7B" w:rsidRPr="00A23EE4">
        <w:rPr>
          <w:rFonts w:eastAsia="Calibri"/>
          <w:color w:val="000000" w:themeColor="text1"/>
          <w:sz w:val="22"/>
          <w:szCs w:val="22"/>
          <w:lang w:eastAsia="en-US"/>
        </w:rPr>
        <w:t xml:space="preserve">H. </w:t>
      </w:r>
      <w:r w:rsidR="00AD2EE9" w:rsidRPr="00A23EE4">
        <w:rPr>
          <w:rFonts w:eastAsia="Calibri"/>
          <w:color w:val="000000" w:themeColor="text1"/>
          <w:sz w:val="22"/>
          <w:szCs w:val="22"/>
          <w:lang w:eastAsia="en-US"/>
        </w:rPr>
        <w:t>Congreso de la Unión</w:t>
      </w:r>
      <w:r w:rsidRPr="00A23EE4">
        <w:rPr>
          <w:rFonts w:eastAsia="Calibri"/>
          <w:color w:val="000000" w:themeColor="text1"/>
          <w:sz w:val="22"/>
          <w:szCs w:val="22"/>
          <w:lang w:eastAsia="es-ES_tradnl"/>
        </w:rPr>
        <w:t>,</w:t>
      </w:r>
      <w:r w:rsidR="007D15C5" w:rsidRPr="00A23EE4">
        <w:rPr>
          <w:rFonts w:eastAsia="Calibri"/>
          <w:color w:val="000000" w:themeColor="text1"/>
          <w:sz w:val="22"/>
          <w:szCs w:val="22"/>
          <w:lang w:eastAsia="es-ES_tradnl"/>
        </w:rPr>
        <w:t xml:space="preserve"> </w:t>
      </w:r>
      <w:r w:rsidRPr="00A23EE4">
        <w:rPr>
          <w:rFonts w:eastAsia="Calibri"/>
          <w:color w:val="000000" w:themeColor="text1"/>
          <w:sz w:val="22"/>
          <w:szCs w:val="22"/>
          <w:lang w:eastAsia="es-ES_tradnl"/>
        </w:rPr>
        <w:t>para quedar en los siguientes términos:</w:t>
      </w:r>
    </w:p>
    <w:p w14:paraId="5BB0A378" w14:textId="77777777" w:rsidR="00874816" w:rsidRDefault="00874816" w:rsidP="00283745">
      <w:pPr>
        <w:spacing w:after="0" w:line="240" w:lineRule="auto"/>
        <w:ind w:left="0" w:right="0" w:firstLine="0"/>
        <w:rPr>
          <w:color w:val="000000" w:themeColor="text1"/>
          <w:sz w:val="22"/>
          <w:szCs w:val="22"/>
        </w:rPr>
      </w:pPr>
      <w:bookmarkStart w:id="0" w:name="_gjdgxs" w:colFirst="0" w:colLast="0"/>
      <w:bookmarkEnd w:id="0"/>
    </w:p>
    <w:p w14:paraId="7CD6A0B1" w14:textId="77777777" w:rsidR="00FD72B9" w:rsidRPr="00A23EE4" w:rsidRDefault="00FD72B9" w:rsidP="00283745">
      <w:pPr>
        <w:spacing w:after="0" w:line="240" w:lineRule="auto"/>
        <w:ind w:left="0" w:right="0" w:firstLine="0"/>
        <w:rPr>
          <w:color w:val="000000" w:themeColor="text1"/>
          <w:sz w:val="22"/>
          <w:szCs w:val="22"/>
        </w:rPr>
      </w:pPr>
    </w:p>
    <w:p w14:paraId="20C73491" w14:textId="77777777" w:rsidR="00BD59CF" w:rsidRPr="00A23EE4"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A23EE4">
        <w:rPr>
          <w:rFonts w:eastAsia="Aptos"/>
          <w:b/>
          <w:bCs/>
          <w:kern w:val="2"/>
          <w:sz w:val="22"/>
          <w:szCs w:val="22"/>
          <w:lang w:eastAsia="en-US"/>
          <w14:ligatures w14:val="standardContextual"/>
        </w:rPr>
        <w:t>M I N U T A</w:t>
      </w:r>
    </w:p>
    <w:p w14:paraId="15386590" w14:textId="77777777" w:rsidR="00BD59CF" w:rsidRPr="00A23EE4"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A23EE4">
        <w:rPr>
          <w:rFonts w:eastAsia="Aptos"/>
          <w:b/>
          <w:bCs/>
          <w:kern w:val="2"/>
          <w:sz w:val="22"/>
          <w:szCs w:val="22"/>
          <w:lang w:eastAsia="en-US"/>
          <w14:ligatures w14:val="standardContextual"/>
        </w:rPr>
        <w:t>P R O Y E CT O</w:t>
      </w:r>
    </w:p>
    <w:p w14:paraId="2F9CF259" w14:textId="77777777" w:rsidR="00BD59CF" w:rsidRPr="00A23EE4"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A23EE4">
        <w:rPr>
          <w:rFonts w:eastAsia="Aptos"/>
          <w:b/>
          <w:bCs/>
          <w:kern w:val="2"/>
          <w:sz w:val="22"/>
          <w:szCs w:val="22"/>
          <w:lang w:eastAsia="en-US"/>
          <w14:ligatures w14:val="standardContextual"/>
        </w:rPr>
        <w:t>D E</w:t>
      </w:r>
    </w:p>
    <w:p w14:paraId="3309FA2E" w14:textId="77777777" w:rsidR="00BD59CF" w:rsidRPr="00A23EE4"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A23EE4">
        <w:rPr>
          <w:rFonts w:eastAsia="Aptos"/>
          <w:b/>
          <w:bCs/>
          <w:kern w:val="2"/>
          <w:sz w:val="22"/>
          <w:szCs w:val="22"/>
          <w:lang w:eastAsia="en-US"/>
          <w14:ligatures w14:val="standardContextual"/>
        </w:rPr>
        <w:t>D E C R E T O</w:t>
      </w:r>
    </w:p>
    <w:p w14:paraId="164FC923" w14:textId="77777777" w:rsidR="00716221" w:rsidRPr="00A23EE4" w:rsidRDefault="00716221" w:rsidP="00283745">
      <w:pPr>
        <w:spacing w:after="0" w:line="240" w:lineRule="auto"/>
        <w:ind w:left="0" w:right="0" w:firstLine="0"/>
        <w:rPr>
          <w:rFonts w:eastAsia="Aptos"/>
          <w:kern w:val="2"/>
          <w:sz w:val="22"/>
          <w:szCs w:val="22"/>
          <w:lang w:eastAsia="en-US"/>
          <w14:ligatures w14:val="standardContextual"/>
        </w:rPr>
      </w:pPr>
    </w:p>
    <w:p w14:paraId="66FBE8AF" w14:textId="5DCF4243" w:rsidR="00716221" w:rsidRPr="00A23EE4" w:rsidRDefault="00C4121C" w:rsidP="00716221">
      <w:pPr>
        <w:spacing w:after="0" w:line="240" w:lineRule="auto"/>
        <w:ind w:left="0" w:right="0" w:firstLine="0"/>
        <w:rPr>
          <w:b/>
          <w:bCs/>
          <w:sz w:val="22"/>
          <w:szCs w:val="22"/>
        </w:rPr>
      </w:pPr>
      <w:r w:rsidRPr="00A23EE4">
        <w:rPr>
          <w:b/>
          <w:bCs/>
          <w:sz w:val="22"/>
          <w:szCs w:val="22"/>
        </w:rPr>
        <w:t>POR</w:t>
      </w:r>
      <w:r w:rsidR="002C558E" w:rsidRPr="00A23EE4">
        <w:rPr>
          <w:b/>
          <w:bCs/>
          <w:sz w:val="22"/>
          <w:szCs w:val="22"/>
        </w:rPr>
        <w:t xml:space="preserve"> EL</w:t>
      </w:r>
      <w:r w:rsidRPr="00A23EE4">
        <w:rPr>
          <w:b/>
          <w:bCs/>
          <w:sz w:val="22"/>
          <w:szCs w:val="22"/>
        </w:rPr>
        <w:t xml:space="preserve"> QUE</w:t>
      </w:r>
      <w:r w:rsidR="002C558E" w:rsidRPr="00A23EE4">
        <w:rPr>
          <w:b/>
          <w:bCs/>
          <w:sz w:val="22"/>
          <w:szCs w:val="22"/>
        </w:rPr>
        <w:t xml:space="preserve"> SE </w:t>
      </w:r>
      <w:r w:rsidR="002E13A6">
        <w:rPr>
          <w:b/>
          <w:bCs/>
          <w:sz w:val="22"/>
          <w:szCs w:val="22"/>
        </w:rPr>
        <w:t>ADICIONAN UN PÁRRAFO QUINTO AL ARTÍCULO 4o. Y UN PÁRRAFO SEGUNDO AL ARTÍCULO 5o. DE LA CONSTITUCIÓN POLÍTICA DE LOS ESTADOS UNIDOS MEXICANOS, EN MATERIA DE PROTECCIÓN A LA SALUD.</w:t>
      </w:r>
    </w:p>
    <w:p w14:paraId="124DC6AF" w14:textId="77777777" w:rsidR="00FE369A" w:rsidRPr="00A23EE4" w:rsidRDefault="00FE369A" w:rsidP="00716221">
      <w:pPr>
        <w:spacing w:after="0" w:line="240" w:lineRule="auto"/>
        <w:ind w:left="0" w:right="0" w:firstLine="0"/>
        <w:rPr>
          <w:rFonts w:eastAsia="Aptos"/>
          <w:b/>
          <w:kern w:val="2"/>
          <w:sz w:val="22"/>
          <w:szCs w:val="22"/>
          <w:lang w:eastAsia="en-US"/>
          <w14:ligatures w14:val="standardContextual"/>
        </w:rPr>
      </w:pPr>
    </w:p>
    <w:p w14:paraId="1B9D95D7" w14:textId="722C497C" w:rsidR="00716221" w:rsidRPr="00A23EE4" w:rsidRDefault="00716221" w:rsidP="002A1115">
      <w:pPr>
        <w:spacing w:after="0" w:line="240" w:lineRule="auto"/>
        <w:ind w:left="0" w:right="0" w:firstLine="0"/>
        <w:rPr>
          <w:rFonts w:eastAsia="Aptos"/>
          <w:kern w:val="2"/>
          <w:sz w:val="22"/>
          <w:szCs w:val="22"/>
          <w:lang w:eastAsia="en-US"/>
          <w14:ligatures w14:val="standardContextual"/>
        </w:rPr>
      </w:pPr>
      <w:r w:rsidRPr="00A23EE4">
        <w:rPr>
          <w:rFonts w:eastAsia="Aptos"/>
          <w:b/>
          <w:kern w:val="2"/>
          <w:sz w:val="22"/>
          <w:szCs w:val="22"/>
          <w:lang w:eastAsia="en-US"/>
          <w14:ligatures w14:val="standardContextual"/>
        </w:rPr>
        <w:t>Artículo Único.-</w:t>
      </w:r>
      <w:r w:rsidR="002A1115" w:rsidRPr="00A23EE4">
        <w:rPr>
          <w:rFonts w:eastAsia="Aptos"/>
          <w:kern w:val="2"/>
          <w:sz w:val="22"/>
          <w:szCs w:val="22"/>
          <w:lang w:eastAsia="en-US"/>
          <w14:ligatures w14:val="standardContextual"/>
        </w:rPr>
        <w:t xml:space="preserve"> </w:t>
      </w:r>
      <w:r w:rsidR="002C558E" w:rsidRPr="00A23EE4">
        <w:rPr>
          <w:rFonts w:eastAsia="Aptos"/>
          <w:kern w:val="2"/>
          <w:sz w:val="22"/>
          <w:szCs w:val="22"/>
          <w:lang w:eastAsia="en-US"/>
          <w14:ligatures w14:val="standardContextual"/>
        </w:rPr>
        <w:t xml:space="preserve">Se </w:t>
      </w:r>
      <w:r w:rsidR="002E13A6" w:rsidRPr="00E43D63">
        <w:rPr>
          <w:rFonts w:eastAsia="Aptos"/>
          <w:b/>
          <w:kern w:val="2"/>
          <w:sz w:val="22"/>
          <w:szCs w:val="22"/>
          <w:lang w:eastAsia="en-US"/>
          <w14:ligatures w14:val="standardContextual"/>
        </w:rPr>
        <w:t xml:space="preserve">adicionan </w:t>
      </w:r>
      <w:r w:rsidR="002E13A6">
        <w:rPr>
          <w:rFonts w:eastAsia="Aptos"/>
          <w:kern w:val="2"/>
          <w:sz w:val="22"/>
          <w:szCs w:val="22"/>
          <w:lang w:eastAsia="en-US"/>
          <w14:ligatures w14:val="standardContextual"/>
        </w:rPr>
        <w:t>un párrafo quinto, recorriéndose en su orden los subsecuentes, al artículo 4o. y un párrafo segundo, recorriéndose en su orden los subsecuentes, al artículo 5º. De la Constitución Política de los Estados Unidos Mexicanos, para quedar como sigue:</w:t>
      </w:r>
    </w:p>
    <w:p w14:paraId="078A1C3F" w14:textId="77777777" w:rsidR="00716221" w:rsidRPr="00A23EE4" w:rsidRDefault="00716221" w:rsidP="00A3558E">
      <w:pPr>
        <w:spacing w:after="0" w:line="240" w:lineRule="auto"/>
        <w:ind w:left="0" w:right="0" w:firstLine="0"/>
        <w:rPr>
          <w:rFonts w:eastAsia="Aptos"/>
          <w:kern w:val="2"/>
          <w:sz w:val="22"/>
          <w:szCs w:val="22"/>
          <w:lang w:eastAsia="en-US"/>
          <w14:ligatures w14:val="standardContextual"/>
        </w:rPr>
      </w:pPr>
    </w:p>
    <w:p w14:paraId="50DFA5C1" w14:textId="74EAD339" w:rsidR="00FD72B9" w:rsidRDefault="002E13A6" w:rsidP="002C558E">
      <w:pPr>
        <w:spacing w:after="0" w:line="240" w:lineRule="auto"/>
        <w:ind w:left="0" w:right="0" w:firstLine="0"/>
        <w:rPr>
          <w:rFonts w:eastAsia="Aptos"/>
          <w:b/>
          <w:kern w:val="2"/>
          <w:sz w:val="22"/>
          <w:szCs w:val="22"/>
          <w:lang w:eastAsia="en-US"/>
          <w14:ligatures w14:val="standardContextual"/>
        </w:rPr>
      </w:pPr>
      <w:r>
        <w:rPr>
          <w:rFonts w:eastAsia="Aptos"/>
          <w:b/>
          <w:kern w:val="2"/>
          <w:sz w:val="22"/>
          <w:szCs w:val="22"/>
          <w:lang w:eastAsia="en-US"/>
          <w14:ligatures w14:val="standardContextual"/>
        </w:rPr>
        <w:t xml:space="preserve">Artículo </w:t>
      </w:r>
      <w:proofErr w:type="gramStart"/>
      <w:r>
        <w:rPr>
          <w:rFonts w:eastAsia="Aptos"/>
          <w:b/>
          <w:kern w:val="2"/>
          <w:sz w:val="22"/>
          <w:szCs w:val="22"/>
          <w:lang w:eastAsia="en-US"/>
          <w14:ligatures w14:val="standardContextual"/>
        </w:rPr>
        <w:t>4o</w:t>
      </w:r>
      <w:r w:rsidR="002C558E" w:rsidRPr="00A23EE4">
        <w:rPr>
          <w:rFonts w:eastAsia="Aptos"/>
          <w:b/>
          <w:kern w:val="2"/>
          <w:sz w:val="22"/>
          <w:szCs w:val="22"/>
          <w:lang w:eastAsia="en-US"/>
          <w14:ligatures w14:val="standardContextual"/>
        </w:rPr>
        <w:t xml:space="preserve">. </w:t>
      </w:r>
      <w:r w:rsidR="002C558E" w:rsidRPr="002E13A6">
        <w:rPr>
          <w:rFonts w:eastAsia="Aptos"/>
          <w:kern w:val="2"/>
          <w:sz w:val="22"/>
          <w:szCs w:val="22"/>
          <w:lang w:eastAsia="en-US"/>
          <w14:ligatures w14:val="standardContextual"/>
        </w:rPr>
        <w:t>…</w:t>
      </w:r>
      <w:proofErr w:type="gramEnd"/>
    </w:p>
    <w:p w14:paraId="6FB62DA3" w14:textId="77777777" w:rsidR="002E13A6" w:rsidRPr="00A23EE4" w:rsidRDefault="002E13A6" w:rsidP="002C558E">
      <w:pPr>
        <w:spacing w:after="0" w:line="240" w:lineRule="auto"/>
        <w:ind w:left="0" w:right="0" w:firstLine="0"/>
        <w:rPr>
          <w:rFonts w:eastAsia="Aptos"/>
          <w:b/>
          <w:kern w:val="2"/>
          <w:sz w:val="22"/>
          <w:szCs w:val="22"/>
          <w:lang w:eastAsia="en-US"/>
          <w14:ligatures w14:val="standardContextual"/>
        </w:rPr>
      </w:pPr>
    </w:p>
    <w:p w14:paraId="3F809E03" w14:textId="77777777" w:rsidR="002C558E" w:rsidRDefault="002C558E" w:rsidP="002C558E">
      <w:pPr>
        <w:spacing w:after="0" w:line="240" w:lineRule="auto"/>
        <w:ind w:left="0" w:right="0" w:firstLine="0"/>
        <w:rPr>
          <w:rFonts w:eastAsia="Aptos"/>
          <w:kern w:val="2"/>
          <w:sz w:val="22"/>
          <w:szCs w:val="22"/>
          <w:lang w:eastAsia="en-US"/>
          <w14:ligatures w14:val="standardContextual"/>
        </w:rPr>
      </w:pPr>
      <w:r w:rsidRPr="00A23EE4">
        <w:rPr>
          <w:rFonts w:eastAsia="Aptos"/>
          <w:kern w:val="2"/>
          <w:sz w:val="22"/>
          <w:szCs w:val="22"/>
          <w:lang w:eastAsia="en-US"/>
          <w14:ligatures w14:val="standardContextual"/>
        </w:rPr>
        <w:t>...</w:t>
      </w:r>
    </w:p>
    <w:p w14:paraId="2EE6B5E8" w14:textId="77777777" w:rsidR="00FD72B9" w:rsidRPr="00A23EE4" w:rsidRDefault="00FD72B9" w:rsidP="002C558E">
      <w:pPr>
        <w:spacing w:after="0" w:line="240" w:lineRule="auto"/>
        <w:ind w:left="0" w:right="0" w:firstLine="0"/>
        <w:rPr>
          <w:rFonts w:eastAsia="Aptos"/>
          <w:kern w:val="2"/>
          <w:sz w:val="22"/>
          <w:szCs w:val="22"/>
          <w:lang w:eastAsia="en-US"/>
          <w14:ligatures w14:val="standardContextual"/>
        </w:rPr>
      </w:pPr>
    </w:p>
    <w:p w14:paraId="443AA238" w14:textId="77777777" w:rsidR="002C558E" w:rsidRDefault="002C558E" w:rsidP="002C558E">
      <w:pPr>
        <w:spacing w:after="0" w:line="240" w:lineRule="auto"/>
        <w:ind w:left="0" w:right="0" w:firstLine="0"/>
        <w:rPr>
          <w:rFonts w:eastAsia="Aptos"/>
          <w:kern w:val="2"/>
          <w:sz w:val="22"/>
          <w:szCs w:val="22"/>
          <w:lang w:eastAsia="en-US"/>
          <w14:ligatures w14:val="standardContextual"/>
        </w:rPr>
      </w:pPr>
      <w:r w:rsidRPr="00A23EE4">
        <w:rPr>
          <w:rFonts w:eastAsia="Aptos"/>
          <w:kern w:val="2"/>
          <w:sz w:val="22"/>
          <w:szCs w:val="22"/>
          <w:lang w:eastAsia="en-US"/>
          <w14:ligatures w14:val="standardContextual"/>
        </w:rPr>
        <w:t>...</w:t>
      </w:r>
    </w:p>
    <w:p w14:paraId="63DD421F" w14:textId="77777777" w:rsidR="00FD72B9" w:rsidRPr="00A23EE4" w:rsidRDefault="00FD72B9" w:rsidP="002C558E">
      <w:pPr>
        <w:spacing w:after="0" w:line="240" w:lineRule="auto"/>
        <w:ind w:left="0" w:right="0" w:firstLine="0"/>
        <w:rPr>
          <w:rFonts w:eastAsia="Aptos"/>
          <w:kern w:val="2"/>
          <w:sz w:val="22"/>
          <w:szCs w:val="22"/>
          <w:lang w:eastAsia="en-US"/>
          <w14:ligatures w14:val="standardContextual"/>
        </w:rPr>
      </w:pPr>
    </w:p>
    <w:p w14:paraId="186E22FA" w14:textId="77777777" w:rsidR="002C558E" w:rsidRDefault="002C558E" w:rsidP="002C558E">
      <w:pPr>
        <w:spacing w:after="0" w:line="240" w:lineRule="auto"/>
        <w:ind w:left="0" w:right="0" w:firstLine="0"/>
        <w:rPr>
          <w:rFonts w:eastAsia="Aptos"/>
          <w:kern w:val="2"/>
          <w:sz w:val="22"/>
          <w:szCs w:val="22"/>
          <w:lang w:eastAsia="en-US"/>
          <w14:ligatures w14:val="standardContextual"/>
        </w:rPr>
      </w:pPr>
      <w:r w:rsidRPr="00A23EE4">
        <w:rPr>
          <w:rFonts w:eastAsia="Aptos"/>
          <w:kern w:val="2"/>
          <w:sz w:val="22"/>
          <w:szCs w:val="22"/>
          <w:lang w:eastAsia="en-US"/>
          <w14:ligatures w14:val="standardContextual"/>
        </w:rPr>
        <w:t>...</w:t>
      </w:r>
    </w:p>
    <w:p w14:paraId="49CCCD08" w14:textId="0B571540" w:rsidR="002C558E" w:rsidRDefault="002C558E" w:rsidP="002C558E">
      <w:pPr>
        <w:spacing w:after="0" w:line="240" w:lineRule="auto"/>
        <w:ind w:left="0" w:right="0" w:firstLine="0"/>
        <w:rPr>
          <w:rFonts w:eastAsia="Aptos"/>
          <w:kern w:val="2"/>
          <w:sz w:val="22"/>
          <w:szCs w:val="22"/>
          <w:lang w:eastAsia="en-US"/>
          <w14:ligatures w14:val="standardContextual"/>
        </w:rPr>
      </w:pPr>
    </w:p>
    <w:p w14:paraId="26D6E330" w14:textId="5305047F" w:rsidR="002E13A6" w:rsidRPr="00E43D63" w:rsidRDefault="002E13A6" w:rsidP="002C558E">
      <w:pPr>
        <w:spacing w:after="0" w:line="240" w:lineRule="auto"/>
        <w:ind w:left="0" w:right="0" w:firstLine="0"/>
        <w:rPr>
          <w:rFonts w:eastAsia="Aptos"/>
          <w:b/>
          <w:kern w:val="2"/>
          <w:sz w:val="22"/>
          <w:szCs w:val="22"/>
          <w:lang w:eastAsia="en-US"/>
          <w14:ligatures w14:val="standardContextual"/>
        </w:rPr>
      </w:pPr>
      <w:r w:rsidRPr="00E43D63">
        <w:rPr>
          <w:rFonts w:eastAsia="Aptos"/>
          <w:b/>
          <w:kern w:val="2"/>
          <w:sz w:val="22"/>
          <w:szCs w:val="22"/>
          <w:lang w:eastAsia="en-US"/>
          <w14:ligatures w14:val="standardContextual"/>
        </w:rPr>
        <w:t xml:space="preserve">Para garantizar el derecho de protección a la salud de las personas, la ley sancionará toda actividad relacionada con cigarrillos electrónicos, </w:t>
      </w:r>
      <w:proofErr w:type="spellStart"/>
      <w:r w:rsidRPr="00E43D63">
        <w:rPr>
          <w:rFonts w:eastAsia="Aptos"/>
          <w:b/>
          <w:kern w:val="2"/>
          <w:sz w:val="22"/>
          <w:szCs w:val="22"/>
          <w:lang w:eastAsia="en-US"/>
          <w14:ligatures w14:val="standardContextual"/>
        </w:rPr>
        <w:t>vapeadores</w:t>
      </w:r>
      <w:proofErr w:type="spellEnd"/>
      <w:r w:rsidRPr="00E43D63">
        <w:rPr>
          <w:rFonts w:eastAsia="Aptos"/>
          <w:b/>
          <w:kern w:val="2"/>
          <w:sz w:val="22"/>
          <w:szCs w:val="22"/>
          <w:lang w:eastAsia="en-US"/>
          <w14:ligatures w14:val="standardContextual"/>
        </w:rPr>
        <w:t xml:space="preserve">, y demás sistemas o dispositivos análogos que señale la ley; así como la producción, distribución y enajenación de sustancias tóxicas, precursores químicos, el uso ilícito de </w:t>
      </w:r>
      <w:proofErr w:type="spellStart"/>
      <w:r w:rsidRPr="00E43D63">
        <w:rPr>
          <w:rFonts w:eastAsia="Aptos"/>
          <w:b/>
          <w:kern w:val="2"/>
          <w:sz w:val="22"/>
          <w:szCs w:val="22"/>
          <w:lang w:eastAsia="en-US"/>
          <w14:ligatures w14:val="standardContextual"/>
        </w:rPr>
        <w:t>fentanilo</w:t>
      </w:r>
      <w:proofErr w:type="spellEnd"/>
      <w:r w:rsidRPr="00E43D63">
        <w:rPr>
          <w:rFonts w:eastAsia="Aptos"/>
          <w:b/>
          <w:kern w:val="2"/>
          <w:sz w:val="22"/>
          <w:szCs w:val="22"/>
          <w:lang w:eastAsia="en-US"/>
          <w14:ligatures w14:val="standardContextual"/>
        </w:rPr>
        <w:t xml:space="preserve"> y demás drogas sintéticas no autorizadas.</w:t>
      </w:r>
    </w:p>
    <w:p w14:paraId="43F96E30" w14:textId="4D9C32B5"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7C522E87" w14:textId="6C61E3E2" w:rsidR="002E13A6" w:rsidRDefault="002E13A6" w:rsidP="002C558E">
      <w:pPr>
        <w:spacing w:after="0" w:line="240" w:lineRule="auto"/>
        <w:ind w:left="0" w:right="0" w:firstLine="0"/>
        <w:rPr>
          <w:rFonts w:eastAsia="Aptos"/>
          <w:kern w:val="2"/>
          <w:sz w:val="22"/>
          <w:szCs w:val="22"/>
          <w:lang w:eastAsia="en-US"/>
          <w14:ligatures w14:val="standardContextual"/>
        </w:rPr>
      </w:pPr>
    </w:p>
    <w:p w14:paraId="0270334A" w14:textId="313E1AF6"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46BB627E" w14:textId="2A19D779"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3C6C07F6" w14:textId="43370570"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30D86C2F" w14:textId="2DB74171"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6A565E9F" w14:textId="5478F562"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3F6A9F0C" w14:textId="41875F91"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016A266E" w14:textId="61BD34FE"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32A6D41C" w14:textId="6A35FA63"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33D38CE5" w14:textId="23A012A3"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4EF7AC7D" w14:textId="29685DED"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23E8110F" w14:textId="7CE60314"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1F1100E4" w14:textId="28649B71"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36ABF499" w14:textId="29B843B4"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1D0A0CC9" w14:textId="5AD80710"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2C93E5DB" w14:textId="72AE5EE6"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267B833C" w14:textId="277C6281"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69DBA7A8" w14:textId="4A2A9DB2"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5FF093EC" w14:textId="23FB965B"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05C3EFD0" w14:textId="3A0A2BDC" w:rsidR="002E13A6" w:rsidRDefault="002E13A6" w:rsidP="002C558E">
      <w:pPr>
        <w:spacing w:after="0" w:line="240" w:lineRule="auto"/>
        <w:ind w:left="0" w:right="0" w:firstLine="0"/>
        <w:rPr>
          <w:rFonts w:eastAsia="Aptos"/>
          <w:kern w:val="2"/>
          <w:sz w:val="22"/>
          <w:szCs w:val="22"/>
          <w:lang w:eastAsia="en-US"/>
          <w14:ligatures w14:val="standardContextual"/>
        </w:rPr>
      </w:pPr>
    </w:p>
    <w:p w14:paraId="334175C8" w14:textId="540D691B" w:rsidR="002E13A6" w:rsidRDefault="002E13A6" w:rsidP="002C558E">
      <w:pPr>
        <w:spacing w:after="0" w:line="240" w:lineRule="auto"/>
        <w:ind w:left="0" w:right="0" w:firstLine="0"/>
        <w:rPr>
          <w:rFonts w:eastAsia="Aptos"/>
          <w:kern w:val="2"/>
          <w:sz w:val="22"/>
          <w:szCs w:val="22"/>
          <w:lang w:eastAsia="en-US"/>
          <w14:ligatures w14:val="standardContextual"/>
        </w:rPr>
      </w:pPr>
      <w:r w:rsidRPr="00E43D63">
        <w:rPr>
          <w:rFonts w:eastAsia="Aptos"/>
          <w:b/>
          <w:kern w:val="2"/>
          <w:sz w:val="22"/>
          <w:szCs w:val="22"/>
          <w:lang w:eastAsia="en-US"/>
          <w14:ligatures w14:val="standardContextual"/>
        </w:rPr>
        <w:t xml:space="preserve">Artículo </w:t>
      </w:r>
      <w:proofErr w:type="gramStart"/>
      <w:r w:rsidRPr="00E43D63">
        <w:rPr>
          <w:rFonts w:eastAsia="Aptos"/>
          <w:b/>
          <w:kern w:val="2"/>
          <w:sz w:val="22"/>
          <w:szCs w:val="22"/>
          <w:lang w:eastAsia="en-US"/>
          <w14:ligatures w14:val="standardContextual"/>
        </w:rPr>
        <w:t>5</w:t>
      </w:r>
      <w:r w:rsidR="00E43D63" w:rsidRPr="00E43D63">
        <w:rPr>
          <w:rFonts w:eastAsia="Aptos"/>
          <w:b/>
          <w:kern w:val="2"/>
          <w:sz w:val="22"/>
          <w:szCs w:val="22"/>
          <w:lang w:eastAsia="en-US"/>
          <w14:ligatures w14:val="standardContextual"/>
        </w:rPr>
        <w:t>o</w:t>
      </w:r>
      <w:r w:rsidRPr="00E43D63">
        <w:rPr>
          <w:rFonts w:eastAsia="Aptos"/>
          <w:b/>
          <w:kern w:val="2"/>
          <w:sz w:val="22"/>
          <w:szCs w:val="22"/>
          <w:lang w:eastAsia="en-US"/>
          <w14:ligatures w14:val="standardContextual"/>
        </w:rPr>
        <w:t>.</w:t>
      </w:r>
      <w:r>
        <w:rPr>
          <w:rFonts w:eastAsia="Aptos"/>
          <w:kern w:val="2"/>
          <w:sz w:val="22"/>
          <w:szCs w:val="22"/>
          <w:lang w:eastAsia="en-US"/>
          <w14:ligatures w14:val="standardContextual"/>
        </w:rPr>
        <w:t xml:space="preserve"> …</w:t>
      </w:r>
      <w:proofErr w:type="gramEnd"/>
    </w:p>
    <w:p w14:paraId="482DAFBF" w14:textId="77777777" w:rsidR="002E13A6" w:rsidRDefault="002E13A6" w:rsidP="002C558E">
      <w:pPr>
        <w:spacing w:after="0" w:line="240" w:lineRule="auto"/>
        <w:ind w:left="0" w:right="0" w:firstLine="0"/>
        <w:rPr>
          <w:rFonts w:eastAsia="Aptos"/>
          <w:kern w:val="2"/>
          <w:sz w:val="22"/>
          <w:szCs w:val="22"/>
          <w:lang w:eastAsia="en-US"/>
          <w14:ligatures w14:val="standardContextual"/>
        </w:rPr>
      </w:pPr>
    </w:p>
    <w:p w14:paraId="1BBC063C" w14:textId="52B2C757" w:rsidR="002E13A6" w:rsidRPr="00E43D63" w:rsidRDefault="002E13A6" w:rsidP="002C558E">
      <w:pPr>
        <w:spacing w:after="0" w:line="240" w:lineRule="auto"/>
        <w:ind w:left="0" w:right="0" w:firstLine="0"/>
        <w:rPr>
          <w:rFonts w:eastAsia="Aptos"/>
          <w:b/>
          <w:kern w:val="2"/>
          <w:sz w:val="22"/>
          <w:szCs w:val="22"/>
          <w:lang w:eastAsia="en-US"/>
          <w14:ligatures w14:val="standardContextual"/>
        </w:rPr>
      </w:pPr>
      <w:r w:rsidRPr="00E43D63">
        <w:rPr>
          <w:rFonts w:eastAsia="Aptos"/>
          <w:b/>
          <w:kern w:val="2"/>
          <w:sz w:val="22"/>
          <w:szCs w:val="22"/>
          <w:lang w:eastAsia="en-US"/>
          <w14:ligatures w14:val="standardContextual"/>
        </w:rPr>
        <w:t xml:space="preserve">Queda prohibida la profesión, industria, comercio interior o exterior, trabajo o cualquier otra de las actividades que refiere el párrafo quinto del artículo 4º. </w:t>
      </w:r>
      <w:proofErr w:type="gramStart"/>
      <w:r w:rsidRPr="00E43D63">
        <w:rPr>
          <w:rFonts w:eastAsia="Aptos"/>
          <w:b/>
          <w:kern w:val="2"/>
          <w:sz w:val="22"/>
          <w:szCs w:val="22"/>
          <w:lang w:eastAsia="en-US"/>
          <w14:ligatures w14:val="standardContextual"/>
        </w:rPr>
        <w:t>anterior</w:t>
      </w:r>
      <w:proofErr w:type="gramEnd"/>
      <w:r w:rsidRPr="00E43D63">
        <w:rPr>
          <w:rFonts w:eastAsia="Aptos"/>
          <w:b/>
          <w:kern w:val="2"/>
          <w:sz w:val="22"/>
          <w:szCs w:val="22"/>
          <w:lang w:eastAsia="en-US"/>
          <w14:ligatures w14:val="standardContextual"/>
        </w:rPr>
        <w:t>.</w:t>
      </w:r>
    </w:p>
    <w:p w14:paraId="2F962588" w14:textId="77777777" w:rsidR="002E13A6" w:rsidRDefault="002E13A6" w:rsidP="002C558E">
      <w:pPr>
        <w:spacing w:after="0" w:line="240" w:lineRule="auto"/>
        <w:ind w:left="0" w:right="0" w:firstLine="0"/>
        <w:rPr>
          <w:rFonts w:eastAsia="Aptos"/>
          <w:kern w:val="2"/>
          <w:sz w:val="22"/>
          <w:szCs w:val="22"/>
          <w:lang w:eastAsia="en-US"/>
          <w14:ligatures w14:val="standardContextual"/>
        </w:rPr>
      </w:pPr>
    </w:p>
    <w:p w14:paraId="2E2A8C7A" w14:textId="091BFADC"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117392AE" w14:textId="3321582E"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2140A5C5" w14:textId="3A7FC6EF"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52FFA028" w14:textId="3A5D5B33"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2A807864" w14:textId="5238FEEF"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6F98EA24" w14:textId="35605D27" w:rsidR="002E13A6"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1CE63716" w14:textId="46DBF73F" w:rsidR="002E13A6" w:rsidRPr="00A23EE4" w:rsidRDefault="002E13A6" w:rsidP="002C558E">
      <w:pPr>
        <w:spacing w:after="0" w:line="240" w:lineRule="auto"/>
        <w:ind w:left="0" w:right="0" w:firstLine="0"/>
        <w:rPr>
          <w:rFonts w:eastAsia="Aptos"/>
          <w:kern w:val="2"/>
          <w:sz w:val="22"/>
          <w:szCs w:val="22"/>
          <w:lang w:eastAsia="en-US"/>
          <w14:ligatures w14:val="standardContextual"/>
        </w:rPr>
      </w:pPr>
      <w:r>
        <w:rPr>
          <w:rFonts w:eastAsia="Aptos"/>
          <w:kern w:val="2"/>
          <w:sz w:val="22"/>
          <w:szCs w:val="22"/>
          <w:lang w:eastAsia="en-US"/>
          <w14:ligatures w14:val="standardContextual"/>
        </w:rPr>
        <w:t>…</w:t>
      </w:r>
    </w:p>
    <w:p w14:paraId="1A0010BD" w14:textId="77777777" w:rsidR="00FD72B9" w:rsidRDefault="00FD72B9" w:rsidP="00F016FE">
      <w:pPr>
        <w:spacing w:after="0" w:line="240" w:lineRule="auto"/>
        <w:ind w:left="0" w:right="0" w:firstLine="0"/>
        <w:jc w:val="center"/>
        <w:rPr>
          <w:rFonts w:eastAsia="Aptos"/>
          <w:b/>
          <w:kern w:val="2"/>
          <w:sz w:val="22"/>
          <w:szCs w:val="22"/>
          <w:lang w:eastAsia="en-US"/>
          <w14:ligatures w14:val="standardContextual"/>
        </w:rPr>
      </w:pPr>
    </w:p>
    <w:p w14:paraId="50E289B7" w14:textId="173D6761" w:rsidR="002C558E" w:rsidRPr="00A23EE4" w:rsidRDefault="002E13A6" w:rsidP="00F016FE">
      <w:pPr>
        <w:spacing w:after="0" w:line="240" w:lineRule="auto"/>
        <w:ind w:left="0" w:right="0" w:firstLine="0"/>
        <w:jc w:val="center"/>
        <w:rPr>
          <w:rFonts w:eastAsia="Aptos"/>
          <w:b/>
          <w:kern w:val="2"/>
          <w:sz w:val="22"/>
          <w:szCs w:val="22"/>
          <w:lang w:eastAsia="en-US"/>
          <w14:ligatures w14:val="standardContextual"/>
        </w:rPr>
      </w:pPr>
      <w:r>
        <w:rPr>
          <w:rFonts w:eastAsia="Aptos"/>
          <w:b/>
          <w:kern w:val="2"/>
          <w:sz w:val="22"/>
          <w:szCs w:val="22"/>
          <w:lang w:eastAsia="en-US"/>
          <w14:ligatures w14:val="standardContextual"/>
        </w:rPr>
        <w:t>TRANSITORIOS</w:t>
      </w:r>
    </w:p>
    <w:p w14:paraId="1DCA1B35" w14:textId="77777777" w:rsidR="002C558E" w:rsidRPr="00A23EE4" w:rsidRDefault="002C558E" w:rsidP="002C558E">
      <w:pPr>
        <w:spacing w:after="0" w:line="240" w:lineRule="auto"/>
        <w:ind w:left="0" w:right="0" w:firstLine="0"/>
        <w:rPr>
          <w:rFonts w:eastAsia="Aptos"/>
          <w:kern w:val="2"/>
          <w:sz w:val="22"/>
          <w:szCs w:val="22"/>
          <w:lang w:eastAsia="en-US"/>
          <w14:ligatures w14:val="standardContextual"/>
        </w:rPr>
      </w:pPr>
    </w:p>
    <w:p w14:paraId="6D827F0B" w14:textId="7D3BC7FA" w:rsidR="002C558E" w:rsidRPr="00A23EE4" w:rsidRDefault="002C558E" w:rsidP="002C558E">
      <w:pPr>
        <w:spacing w:after="0" w:line="240" w:lineRule="auto"/>
        <w:ind w:left="0" w:right="0" w:firstLine="0"/>
        <w:rPr>
          <w:rFonts w:eastAsia="Aptos"/>
          <w:kern w:val="2"/>
          <w:sz w:val="22"/>
          <w:szCs w:val="22"/>
          <w:lang w:eastAsia="en-US"/>
          <w14:ligatures w14:val="standardContextual"/>
        </w:rPr>
      </w:pPr>
      <w:r w:rsidRPr="00A23EE4">
        <w:rPr>
          <w:rFonts w:eastAsia="Aptos"/>
          <w:b/>
          <w:kern w:val="2"/>
          <w:sz w:val="22"/>
          <w:szCs w:val="22"/>
          <w:lang w:eastAsia="en-US"/>
          <w14:ligatures w14:val="standardContextual"/>
        </w:rPr>
        <w:t>Primero.</w:t>
      </w:r>
      <w:r w:rsidR="00A23EE4" w:rsidRPr="00A23EE4">
        <w:rPr>
          <w:rFonts w:eastAsia="Aptos"/>
          <w:b/>
          <w:kern w:val="2"/>
          <w:sz w:val="22"/>
          <w:szCs w:val="22"/>
          <w:lang w:eastAsia="en-US"/>
          <w14:ligatures w14:val="standardContextual"/>
        </w:rPr>
        <w:t>-</w:t>
      </w:r>
      <w:r w:rsidRPr="00A23EE4">
        <w:rPr>
          <w:rFonts w:eastAsia="Aptos"/>
          <w:kern w:val="2"/>
          <w:sz w:val="22"/>
          <w:szCs w:val="22"/>
          <w:lang w:eastAsia="en-US"/>
          <w14:ligatures w14:val="standardContextual"/>
        </w:rPr>
        <w:t xml:space="preserve"> El presente Decreto entra en vigor al día siguiente al de su publicación en el Diario Oficial de la Federación.</w:t>
      </w:r>
    </w:p>
    <w:p w14:paraId="70F8C291" w14:textId="77777777" w:rsidR="00F016FE" w:rsidRPr="00A23EE4" w:rsidRDefault="00F016FE" w:rsidP="002C558E">
      <w:pPr>
        <w:spacing w:after="0" w:line="240" w:lineRule="auto"/>
        <w:ind w:left="0" w:right="0" w:firstLine="0"/>
        <w:rPr>
          <w:rFonts w:eastAsia="Aptos"/>
          <w:kern w:val="2"/>
          <w:sz w:val="22"/>
          <w:szCs w:val="22"/>
          <w:lang w:eastAsia="en-US"/>
          <w14:ligatures w14:val="standardContextual"/>
        </w:rPr>
      </w:pPr>
    </w:p>
    <w:p w14:paraId="4250AB14" w14:textId="7973AA31" w:rsidR="002C558E" w:rsidRPr="00A23EE4" w:rsidRDefault="002C558E" w:rsidP="002C558E">
      <w:pPr>
        <w:spacing w:after="0" w:line="240" w:lineRule="auto"/>
        <w:ind w:left="0" w:right="0" w:firstLine="0"/>
        <w:rPr>
          <w:rFonts w:eastAsia="Aptos"/>
          <w:kern w:val="2"/>
          <w:sz w:val="22"/>
          <w:szCs w:val="22"/>
          <w:lang w:eastAsia="en-US"/>
          <w14:ligatures w14:val="standardContextual"/>
        </w:rPr>
      </w:pPr>
      <w:r w:rsidRPr="00A23EE4">
        <w:rPr>
          <w:rFonts w:eastAsia="Aptos"/>
          <w:b/>
          <w:kern w:val="2"/>
          <w:sz w:val="22"/>
          <w:szCs w:val="22"/>
          <w:lang w:eastAsia="en-US"/>
          <w14:ligatures w14:val="standardContextual"/>
        </w:rPr>
        <w:t>Segundo.</w:t>
      </w:r>
      <w:r w:rsidR="00A23EE4" w:rsidRPr="00A23EE4">
        <w:rPr>
          <w:rFonts w:eastAsia="Aptos"/>
          <w:b/>
          <w:kern w:val="2"/>
          <w:sz w:val="22"/>
          <w:szCs w:val="22"/>
          <w:lang w:eastAsia="en-US"/>
          <w14:ligatures w14:val="standardContextual"/>
        </w:rPr>
        <w:t>-</w:t>
      </w:r>
      <w:r w:rsidRPr="00A23EE4">
        <w:rPr>
          <w:rFonts w:eastAsia="Aptos"/>
          <w:kern w:val="2"/>
          <w:sz w:val="22"/>
          <w:szCs w:val="22"/>
          <w:lang w:eastAsia="en-US"/>
          <w14:ligatures w14:val="standardContextual"/>
        </w:rPr>
        <w:t xml:space="preserve"> A partir de la entrada en vigor de este Decreto, se derogan todas las disposiciones que se opongan al contenido, previstas en leyes secundarias, reglamentos, acuerdos y cualquier otro ordenamiento normativo de carácter administrativo.</w:t>
      </w:r>
    </w:p>
    <w:p w14:paraId="2BBFEF44" w14:textId="77777777" w:rsidR="002C558E" w:rsidRPr="00A23EE4" w:rsidRDefault="002C558E" w:rsidP="002C558E">
      <w:pPr>
        <w:spacing w:after="0" w:line="240" w:lineRule="auto"/>
        <w:ind w:left="0" w:right="0" w:firstLine="0"/>
        <w:rPr>
          <w:rFonts w:eastAsia="Aptos"/>
          <w:kern w:val="2"/>
          <w:sz w:val="22"/>
          <w:szCs w:val="22"/>
          <w:lang w:eastAsia="en-US"/>
          <w14:ligatures w14:val="standardContextual"/>
        </w:rPr>
      </w:pPr>
    </w:p>
    <w:p w14:paraId="7D4AC4BD" w14:textId="6BE28CE7" w:rsidR="002C558E" w:rsidRPr="00A23EE4" w:rsidRDefault="002C558E" w:rsidP="002C558E">
      <w:pPr>
        <w:spacing w:after="0" w:line="240" w:lineRule="auto"/>
        <w:ind w:left="0" w:right="0" w:firstLine="0"/>
        <w:rPr>
          <w:rFonts w:eastAsia="Aptos"/>
          <w:kern w:val="2"/>
          <w:sz w:val="22"/>
          <w:szCs w:val="22"/>
          <w:lang w:eastAsia="en-US"/>
          <w14:ligatures w14:val="standardContextual"/>
        </w:rPr>
      </w:pPr>
      <w:r w:rsidRPr="00A23EE4">
        <w:rPr>
          <w:rFonts w:eastAsia="Aptos"/>
          <w:b/>
          <w:kern w:val="2"/>
          <w:sz w:val="22"/>
          <w:szCs w:val="22"/>
          <w:lang w:eastAsia="en-US"/>
          <w14:ligatures w14:val="standardContextual"/>
        </w:rPr>
        <w:t>Tercero.</w:t>
      </w:r>
      <w:r w:rsidR="00A23EE4" w:rsidRPr="00A23EE4">
        <w:rPr>
          <w:rFonts w:eastAsia="Aptos"/>
          <w:b/>
          <w:kern w:val="2"/>
          <w:sz w:val="22"/>
          <w:szCs w:val="22"/>
          <w:lang w:eastAsia="en-US"/>
          <w14:ligatures w14:val="standardContextual"/>
        </w:rPr>
        <w:t>-</w:t>
      </w:r>
      <w:r w:rsidRPr="00A23EE4">
        <w:rPr>
          <w:rFonts w:eastAsia="Aptos"/>
          <w:kern w:val="2"/>
          <w:sz w:val="22"/>
          <w:szCs w:val="22"/>
          <w:lang w:eastAsia="en-US"/>
          <w14:ligatures w14:val="standardContextual"/>
        </w:rPr>
        <w:t xml:space="preserve"> El Congreso de la Unió</w:t>
      </w:r>
      <w:r w:rsidR="002E13A6">
        <w:rPr>
          <w:rFonts w:eastAsia="Aptos"/>
          <w:kern w:val="2"/>
          <w:sz w:val="22"/>
          <w:szCs w:val="22"/>
          <w:lang w:eastAsia="en-US"/>
          <w14:ligatures w14:val="standardContextual"/>
        </w:rPr>
        <w:t>n, en un plazo de 180</w:t>
      </w:r>
      <w:r w:rsidRPr="00A23EE4">
        <w:rPr>
          <w:rFonts w:eastAsia="Aptos"/>
          <w:kern w:val="2"/>
          <w:sz w:val="22"/>
          <w:szCs w:val="22"/>
          <w:lang w:eastAsia="en-US"/>
          <w14:ligatures w14:val="standardContextual"/>
        </w:rPr>
        <w:t xml:space="preserve"> días, contado a partir de la entrada en vigor de este Decreto, deberá armonizar el marco jurídico de las leyes en las materias con el contenido del presente Decreto.</w:t>
      </w:r>
    </w:p>
    <w:p w14:paraId="386A79FA" w14:textId="77777777" w:rsidR="002C558E" w:rsidRPr="00A23EE4" w:rsidRDefault="002C558E" w:rsidP="002C558E">
      <w:pPr>
        <w:spacing w:after="0" w:line="240" w:lineRule="auto"/>
        <w:ind w:left="0" w:right="0" w:firstLine="0"/>
        <w:rPr>
          <w:rFonts w:eastAsia="Aptos"/>
          <w:kern w:val="2"/>
          <w:sz w:val="22"/>
          <w:szCs w:val="22"/>
          <w:lang w:eastAsia="en-US"/>
          <w14:ligatures w14:val="standardContextual"/>
        </w:rPr>
      </w:pPr>
    </w:p>
    <w:p w14:paraId="2857548C" w14:textId="71E6644B" w:rsidR="00283745" w:rsidRDefault="002C558E" w:rsidP="00320625">
      <w:pPr>
        <w:spacing w:after="0" w:line="240" w:lineRule="auto"/>
        <w:ind w:left="0" w:right="0" w:firstLine="0"/>
        <w:rPr>
          <w:rFonts w:eastAsia="Aptos"/>
          <w:kern w:val="2"/>
          <w:sz w:val="22"/>
          <w:szCs w:val="22"/>
          <w:lang w:eastAsia="en-US"/>
          <w14:ligatures w14:val="standardContextual"/>
        </w:rPr>
      </w:pPr>
      <w:r w:rsidRPr="00A23EE4">
        <w:rPr>
          <w:rFonts w:eastAsia="Aptos"/>
          <w:b/>
          <w:kern w:val="2"/>
          <w:sz w:val="22"/>
          <w:szCs w:val="22"/>
          <w:lang w:eastAsia="en-US"/>
          <w14:ligatures w14:val="standardContextual"/>
        </w:rPr>
        <w:t>Cuarto.</w:t>
      </w:r>
      <w:r w:rsidR="00A23EE4" w:rsidRPr="00A23EE4">
        <w:rPr>
          <w:rFonts w:eastAsia="Aptos"/>
          <w:b/>
          <w:kern w:val="2"/>
          <w:sz w:val="22"/>
          <w:szCs w:val="22"/>
          <w:lang w:eastAsia="en-US"/>
          <w14:ligatures w14:val="standardContextual"/>
        </w:rPr>
        <w:t>-</w:t>
      </w:r>
      <w:r w:rsidRPr="00A23EE4">
        <w:rPr>
          <w:rFonts w:eastAsia="Aptos"/>
          <w:kern w:val="2"/>
          <w:sz w:val="22"/>
          <w:szCs w:val="22"/>
          <w:lang w:eastAsia="en-US"/>
          <w14:ligatures w14:val="standardContextual"/>
        </w:rPr>
        <w:t xml:space="preserve"> Las legislaturas de las entidades federativas deben realizar las adecuaciones normativas necesarias para cumplir con lo previsto en el presente Decreto, dentro de los </w:t>
      </w:r>
      <w:r w:rsidR="002E13A6">
        <w:rPr>
          <w:rFonts w:eastAsia="Aptos"/>
          <w:kern w:val="2"/>
          <w:sz w:val="22"/>
          <w:szCs w:val="22"/>
          <w:lang w:eastAsia="en-US"/>
          <w14:ligatures w14:val="standardContextual"/>
        </w:rPr>
        <w:t>365</w:t>
      </w:r>
      <w:r w:rsidRPr="00A23EE4">
        <w:rPr>
          <w:rFonts w:eastAsia="Aptos"/>
          <w:kern w:val="2"/>
          <w:sz w:val="22"/>
          <w:szCs w:val="22"/>
          <w:lang w:eastAsia="en-US"/>
          <w14:ligatures w14:val="standardContextual"/>
        </w:rPr>
        <w:t xml:space="preserve"> naturales siguientes a la publicación de este ordenamiento.</w:t>
      </w:r>
    </w:p>
    <w:p w14:paraId="2EA2767A" w14:textId="77777777" w:rsidR="002E13A6" w:rsidRDefault="002E13A6" w:rsidP="00320625">
      <w:pPr>
        <w:spacing w:after="0" w:line="240" w:lineRule="auto"/>
        <w:ind w:left="0" w:right="0" w:firstLine="0"/>
        <w:rPr>
          <w:rFonts w:eastAsia="Aptos"/>
          <w:kern w:val="2"/>
          <w:sz w:val="22"/>
          <w:szCs w:val="22"/>
          <w:lang w:eastAsia="en-US"/>
          <w14:ligatures w14:val="standardContextual"/>
        </w:rPr>
      </w:pPr>
    </w:p>
    <w:p w14:paraId="162443FE" w14:textId="0ED296CA" w:rsidR="00A23EE4" w:rsidRPr="00320625" w:rsidRDefault="002E13A6" w:rsidP="00320625">
      <w:pPr>
        <w:spacing w:after="0" w:line="240" w:lineRule="auto"/>
        <w:ind w:left="0" w:right="0" w:firstLine="0"/>
        <w:rPr>
          <w:rFonts w:eastAsia="Aptos"/>
          <w:kern w:val="2"/>
          <w:sz w:val="22"/>
          <w:szCs w:val="22"/>
          <w:lang w:eastAsia="en-US"/>
          <w14:ligatures w14:val="standardContextual"/>
        </w:rPr>
      </w:pPr>
      <w:r w:rsidRPr="00AD7AD3">
        <w:rPr>
          <w:rFonts w:eastAsia="Aptos"/>
          <w:b/>
          <w:kern w:val="2"/>
          <w:sz w:val="22"/>
          <w:szCs w:val="22"/>
          <w:lang w:eastAsia="en-US"/>
          <w14:ligatures w14:val="standardContextual"/>
        </w:rPr>
        <w:t>Quinto.-</w:t>
      </w:r>
      <w:r>
        <w:rPr>
          <w:rFonts w:eastAsia="Aptos"/>
          <w:kern w:val="2"/>
          <w:sz w:val="22"/>
          <w:szCs w:val="22"/>
          <w:lang w:eastAsia="en-US"/>
          <w14:ligatures w14:val="standardContextual"/>
        </w:rPr>
        <w:t xml:space="preserve"> 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w:t>
      </w:r>
    </w:p>
    <w:p w14:paraId="178A1C80" w14:textId="77777777" w:rsidR="00F01AFE" w:rsidRPr="00320625" w:rsidRDefault="00F01AFE" w:rsidP="00320625">
      <w:pPr>
        <w:spacing w:after="0" w:line="240" w:lineRule="auto"/>
        <w:ind w:left="0" w:right="0" w:firstLine="0"/>
        <w:jc w:val="center"/>
        <w:rPr>
          <w:b/>
          <w:color w:val="000000" w:themeColor="text1"/>
          <w:sz w:val="22"/>
          <w:szCs w:val="22"/>
        </w:rPr>
      </w:pPr>
      <w:r w:rsidRPr="00320625">
        <w:rPr>
          <w:b/>
          <w:color w:val="000000" w:themeColor="text1"/>
          <w:sz w:val="22"/>
          <w:szCs w:val="22"/>
        </w:rPr>
        <w:t>T</w:t>
      </w:r>
      <w:r w:rsidR="00117C25" w:rsidRPr="00320625">
        <w:rPr>
          <w:b/>
          <w:color w:val="000000" w:themeColor="text1"/>
          <w:sz w:val="22"/>
          <w:szCs w:val="22"/>
        </w:rPr>
        <w:t xml:space="preserve"> </w:t>
      </w:r>
      <w:r w:rsidRPr="00320625">
        <w:rPr>
          <w:b/>
          <w:color w:val="000000" w:themeColor="text1"/>
          <w:sz w:val="22"/>
          <w:szCs w:val="22"/>
        </w:rPr>
        <w:t>r</w:t>
      </w:r>
      <w:r w:rsidR="00117C25" w:rsidRPr="00320625">
        <w:rPr>
          <w:b/>
          <w:color w:val="000000" w:themeColor="text1"/>
          <w:sz w:val="22"/>
          <w:szCs w:val="22"/>
        </w:rPr>
        <w:t xml:space="preserve"> </w:t>
      </w:r>
      <w:r w:rsidRPr="00320625">
        <w:rPr>
          <w:b/>
          <w:color w:val="000000" w:themeColor="text1"/>
          <w:sz w:val="22"/>
          <w:szCs w:val="22"/>
        </w:rPr>
        <w:t>a</w:t>
      </w:r>
      <w:r w:rsidR="00117C25" w:rsidRPr="00320625">
        <w:rPr>
          <w:b/>
          <w:color w:val="000000" w:themeColor="text1"/>
          <w:sz w:val="22"/>
          <w:szCs w:val="22"/>
        </w:rPr>
        <w:t xml:space="preserve"> </w:t>
      </w:r>
      <w:r w:rsidRPr="00320625">
        <w:rPr>
          <w:b/>
          <w:color w:val="000000" w:themeColor="text1"/>
          <w:sz w:val="22"/>
          <w:szCs w:val="22"/>
        </w:rPr>
        <w:t>n</w:t>
      </w:r>
      <w:r w:rsidR="00117C25" w:rsidRPr="00320625">
        <w:rPr>
          <w:b/>
          <w:color w:val="000000" w:themeColor="text1"/>
          <w:sz w:val="22"/>
          <w:szCs w:val="22"/>
        </w:rPr>
        <w:t xml:space="preserve"> </w:t>
      </w:r>
      <w:r w:rsidRPr="00320625">
        <w:rPr>
          <w:b/>
          <w:color w:val="000000" w:themeColor="text1"/>
          <w:sz w:val="22"/>
          <w:szCs w:val="22"/>
        </w:rPr>
        <w:t>s</w:t>
      </w:r>
      <w:r w:rsidR="00117C25" w:rsidRPr="00320625">
        <w:rPr>
          <w:b/>
          <w:color w:val="000000" w:themeColor="text1"/>
          <w:sz w:val="22"/>
          <w:szCs w:val="22"/>
        </w:rPr>
        <w:t xml:space="preserve"> </w:t>
      </w:r>
      <w:r w:rsidRPr="00320625">
        <w:rPr>
          <w:b/>
          <w:color w:val="000000" w:themeColor="text1"/>
          <w:sz w:val="22"/>
          <w:szCs w:val="22"/>
        </w:rPr>
        <w:t>i</w:t>
      </w:r>
      <w:r w:rsidR="00117C25" w:rsidRPr="00320625">
        <w:rPr>
          <w:b/>
          <w:color w:val="000000" w:themeColor="text1"/>
          <w:sz w:val="22"/>
          <w:szCs w:val="22"/>
        </w:rPr>
        <w:t xml:space="preserve"> </w:t>
      </w:r>
      <w:r w:rsidRPr="00320625">
        <w:rPr>
          <w:b/>
          <w:color w:val="000000" w:themeColor="text1"/>
          <w:sz w:val="22"/>
          <w:szCs w:val="22"/>
        </w:rPr>
        <w:t>t</w:t>
      </w:r>
      <w:r w:rsidR="00117C25" w:rsidRPr="00320625">
        <w:rPr>
          <w:b/>
          <w:color w:val="000000" w:themeColor="text1"/>
          <w:sz w:val="22"/>
          <w:szCs w:val="22"/>
        </w:rPr>
        <w:t xml:space="preserve"> </w:t>
      </w:r>
      <w:r w:rsidRPr="00320625">
        <w:rPr>
          <w:b/>
          <w:color w:val="000000" w:themeColor="text1"/>
          <w:sz w:val="22"/>
          <w:szCs w:val="22"/>
        </w:rPr>
        <w:t>o</w:t>
      </w:r>
      <w:r w:rsidR="00117C25" w:rsidRPr="00320625">
        <w:rPr>
          <w:b/>
          <w:color w:val="000000" w:themeColor="text1"/>
          <w:sz w:val="22"/>
          <w:szCs w:val="22"/>
        </w:rPr>
        <w:t xml:space="preserve"> </w:t>
      </w:r>
      <w:r w:rsidRPr="00320625">
        <w:rPr>
          <w:b/>
          <w:color w:val="000000" w:themeColor="text1"/>
          <w:sz w:val="22"/>
          <w:szCs w:val="22"/>
        </w:rPr>
        <w:t>r</w:t>
      </w:r>
      <w:r w:rsidR="00117C25" w:rsidRPr="00320625">
        <w:rPr>
          <w:b/>
          <w:color w:val="000000" w:themeColor="text1"/>
          <w:sz w:val="22"/>
          <w:szCs w:val="22"/>
        </w:rPr>
        <w:t xml:space="preserve"> </w:t>
      </w:r>
      <w:r w:rsidRPr="00320625">
        <w:rPr>
          <w:b/>
          <w:color w:val="000000" w:themeColor="text1"/>
          <w:sz w:val="22"/>
          <w:szCs w:val="22"/>
        </w:rPr>
        <w:t>i</w:t>
      </w:r>
      <w:r w:rsidR="00117C25" w:rsidRPr="00320625">
        <w:rPr>
          <w:b/>
          <w:color w:val="000000" w:themeColor="text1"/>
          <w:sz w:val="22"/>
          <w:szCs w:val="22"/>
        </w:rPr>
        <w:t xml:space="preserve"> </w:t>
      </w:r>
      <w:r w:rsidRPr="00320625">
        <w:rPr>
          <w:b/>
          <w:color w:val="000000" w:themeColor="text1"/>
          <w:sz w:val="22"/>
          <w:szCs w:val="22"/>
        </w:rPr>
        <w:t>o</w:t>
      </w:r>
      <w:r w:rsidR="00117C25" w:rsidRPr="00320625">
        <w:rPr>
          <w:b/>
          <w:color w:val="000000" w:themeColor="text1"/>
          <w:sz w:val="22"/>
          <w:szCs w:val="22"/>
        </w:rPr>
        <w:t xml:space="preserve"> </w:t>
      </w:r>
      <w:r w:rsidRPr="00320625">
        <w:rPr>
          <w:b/>
          <w:color w:val="000000" w:themeColor="text1"/>
          <w:sz w:val="22"/>
          <w:szCs w:val="22"/>
        </w:rPr>
        <w:t>s</w:t>
      </w:r>
    </w:p>
    <w:p w14:paraId="766C3DC3" w14:textId="77777777" w:rsidR="00A11829" w:rsidRPr="00320625" w:rsidRDefault="00A11829" w:rsidP="00320625">
      <w:pPr>
        <w:spacing w:after="0" w:line="240" w:lineRule="auto"/>
        <w:ind w:left="0" w:right="-6" w:hanging="11"/>
        <w:rPr>
          <w:rFonts w:eastAsia="Calibri"/>
          <w:b/>
          <w:color w:val="000000" w:themeColor="text1"/>
          <w:sz w:val="22"/>
          <w:szCs w:val="22"/>
          <w:lang w:eastAsia="en-US"/>
        </w:rPr>
      </w:pPr>
    </w:p>
    <w:p w14:paraId="06D326CC" w14:textId="77777777" w:rsidR="00F01AFE" w:rsidRPr="00320625" w:rsidRDefault="000D5AF2" w:rsidP="00320625">
      <w:pPr>
        <w:spacing w:after="0" w:line="240" w:lineRule="auto"/>
        <w:ind w:left="0" w:right="-6" w:hanging="11"/>
        <w:rPr>
          <w:rFonts w:eastAsia="Calibri"/>
          <w:b/>
          <w:color w:val="000000" w:themeColor="text1"/>
          <w:sz w:val="22"/>
          <w:szCs w:val="22"/>
          <w:lang w:eastAsia="en-US"/>
        </w:rPr>
      </w:pPr>
      <w:r w:rsidRPr="00320625">
        <w:rPr>
          <w:rFonts w:eastAsia="Calibri"/>
          <w:b/>
          <w:color w:val="000000" w:themeColor="text1"/>
          <w:sz w:val="22"/>
          <w:szCs w:val="22"/>
          <w:lang w:eastAsia="en-US"/>
        </w:rPr>
        <w:t>Publicación</w:t>
      </w:r>
    </w:p>
    <w:p w14:paraId="6D8422A5" w14:textId="77777777" w:rsidR="00F01AFE" w:rsidRPr="00320625" w:rsidRDefault="00F01AFE" w:rsidP="00320625">
      <w:pPr>
        <w:spacing w:after="0" w:line="240" w:lineRule="auto"/>
        <w:ind w:left="0" w:right="-6" w:hanging="11"/>
        <w:rPr>
          <w:rFonts w:eastAsia="Calibri"/>
          <w:color w:val="000000" w:themeColor="text1"/>
          <w:sz w:val="22"/>
          <w:szCs w:val="22"/>
          <w:lang w:eastAsia="en-US"/>
        </w:rPr>
      </w:pPr>
      <w:r w:rsidRPr="00320625">
        <w:rPr>
          <w:rFonts w:eastAsia="Calibri"/>
          <w:b/>
          <w:color w:val="000000" w:themeColor="text1"/>
          <w:sz w:val="22"/>
          <w:szCs w:val="22"/>
          <w:lang w:eastAsia="en-US"/>
        </w:rPr>
        <w:t xml:space="preserve">Artículo primero. </w:t>
      </w:r>
      <w:r w:rsidRPr="00320625">
        <w:rPr>
          <w:rFonts w:eastAsia="Calibri"/>
          <w:color w:val="000000" w:themeColor="text1"/>
          <w:sz w:val="22"/>
          <w:szCs w:val="22"/>
          <w:lang w:eastAsia="en-US"/>
        </w:rPr>
        <w:t>Publíquese este decreto en el Diario Oficial del Gobierno del Estado de Yucatán.</w:t>
      </w:r>
    </w:p>
    <w:p w14:paraId="2D745F00" w14:textId="77777777" w:rsidR="00A23EE4" w:rsidRPr="00320625" w:rsidRDefault="00A23EE4" w:rsidP="00320625">
      <w:pPr>
        <w:spacing w:after="0" w:line="240" w:lineRule="auto"/>
        <w:ind w:left="0" w:right="-6" w:hanging="11"/>
        <w:rPr>
          <w:rFonts w:eastAsia="Calibri"/>
          <w:color w:val="000000" w:themeColor="text1"/>
          <w:sz w:val="22"/>
          <w:szCs w:val="22"/>
          <w:lang w:eastAsia="en-US"/>
        </w:rPr>
      </w:pPr>
    </w:p>
    <w:p w14:paraId="7530CFBE" w14:textId="77777777" w:rsidR="00F01AFE" w:rsidRPr="00320625" w:rsidRDefault="00F01AFE" w:rsidP="00320625">
      <w:pPr>
        <w:spacing w:after="0" w:line="240" w:lineRule="auto"/>
        <w:ind w:left="0" w:right="-6" w:hanging="11"/>
        <w:rPr>
          <w:rFonts w:eastAsia="Calibri"/>
          <w:b/>
          <w:color w:val="000000" w:themeColor="text1"/>
          <w:sz w:val="22"/>
          <w:szCs w:val="22"/>
          <w:lang w:eastAsia="en-US"/>
        </w:rPr>
      </w:pPr>
      <w:r w:rsidRPr="00320625">
        <w:rPr>
          <w:rFonts w:eastAsia="Calibri"/>
          <w:b/>
          <w:color w:val="000000" w:themeColor="text1"/>
          <w:sz w:val="22"/>
          <w:szCs w:val="22"/>
          <w:lang w:eastAsia="en-US"/>
        </w:rPr>
        <w:t>Notificación</w:t>
      </w:r>
    </w:p>
    <w:p w14:paraId="6C9EA628" w14:textId="07E89C6E" w:rsidR="00F01AFE" w:rsidRPr="00320625" w:rsidRDefault="00F01AFE" w:rsidP="00320625">
      <w:pPr>
        <w:spacing w:after="0" w:line="240" w:lineRule="auto"/>
        <w:ind w:left="0" w:right="-6" w:hanging="11"/>
        <w:rPr>
          <w:rFonts w:eastAsia="Calibri"/>
          <w:color w:val="000000" w:themeColor="text1"/>
          <w:sz w:val="22"/>
          <w:szCs w:val="22"/>
          <w:lang w:eastAsia="en-US"/>
        </w:rPr>
      </w:pPr>
      <w:r w:rsidRPr="00320625">
        <w:rPr>
          <w:rFonts w:eastAsia="Calibri"/>
          <w:b/>
          <w:color w:val="000000" w:themeColor="text1"/>
          <w:sz w:val="22"/>
          <w:szCs w:val="22"/>
          <w:lang w:eastAsia="en-US"/>
        </w:rPr>
        <w:t xml:space="preserve">Artículo segundo. </w:t>
      </w:r>
      <w:r w:rsidRPr="00320625">
        <w:rPr>
          <w:rFonts w:eastAsia="Calibri"/>
          <w:color w:val="000000" w:themeColor="text1"/>
          <w:sz w:val="22"/>
          <w:szCs w:val="22"/>
          <w:lang w:eastAsia="en-US"/>
        </w:rPr>
        <w:t xml:space="preserve">Envíese a la Cámara de </w:t>
      </w:r>
      <w:r w:rsidR="00F016FE" w:rsidRPr="00320625">
        <w:rPr>
          <w:rFonts w:eastAsia="Calibri"/>
          <w:color w:val="000000" w:themeColor="text1"/>
          <w:sz w:val="22"/>
          <w:szCs w:val="22"/>
          <w:lang w:eastAsia="en-US"/>
        </w:rPr>
        <w:t>Senadores</w:t>
      </w:r>
      <w:r w:rsidR="00325A52" w:rsidRPr="00320625">
        <w:rPr>
          <w:rFonts w:eastAsia="Calibri"/>
          <w:color w:val="000000" w:themeColor="text1"/>
          <w:sz w:val="22"/>
          <w:szCs w:val="22"/>
          <w:lang w:eastAsia="en-US"/>
        </w:rPr>
        <w:t xml:space="preserve"> </w:t>
      </w:r>
      <w:r w:rsidRPr="00320625">
        <w:rPr>
          <w:rFonts w:eastAsia="Calibri"/>
          <w:color w:val="000000" w:themeColor="text1"/>
          <w:sz w:val="22"/>
          <w:szCs w:val="22"/>
          <w:lang w:eastAsia="en-US"/>
        </w:rPr>
        <w:t>del Honorable Congreso de la Unión, esta Minuta aprobada por el Congreso del Estado de Yucatán, para los efectos legales que correspondan.</w:t>
      </w:r>
    </w:p>
    <w:p w14:paraId="1D5934C2" w14:textId="77777777" w:rsidR="00F01AFE" w:rsidRPr="00320625" w:rsidRDefault="00F01AFE" w:rsidP="00320625">
      <w:pPr>
        <w:spacing w:after="0" w:line="240" w:lineRule="auto"/>
        <w:ind w:left="0" w:right="0" w:firstLine="0"/>
        <w:rPr>
          <w:b/>
          <w:color w:val="000000" w:themeColor="text1"/>
          <w:sz w:val="22"/>
          <w:szCs w:val="22"/>
        </w:rPr>
      </w:pPr>
    </w:p>
    <w:p w14:paraId="63258B2A" w14:textId="3258AC31" w:rsidR="00320625" w:rsidRPr="00320625" w:rsidRDefault="00550212" w:rsidP="00320625">
      <w:pPr>
        <w:spacing w:after="0" w:line="240" w:lineRule="auto"/>
        <w:ind w:left="0" w:right="0" w:firstLine="0"/>
        <w:rPr>
          <w:b/>
          <w:color w:val="000000" w:themeColor="text1"/>
          <w:sz w:val="22"/>
          <w:szCs w:val="22"/>
        </w:rPr>
      </w:pPr>
      <w:r w:rsidRPr="00320625">
        <w:rPr>
          <w:b/>
          <w:color w:val="000000" w:themeColor="text1"/>
          <w:sz w:val="22"/>
          <w:szCs w:val="22"/>
        </w:rPr>
        <w:t xml:space="preserve">DADO EN LA SALA DE USOS MÚLTIPLES MAESTRA CONSUELO ZAVALA CASTILLO DEL RECINTO DEL PODER LEGISLATIVO, EN LA CIUDAD DE MÉRIDA, YUCATÁN, A LOS </w:t>
      </w:r>
      <w:r w:rsidR="002325C9" w:rsidRPr="00320625">
        <w:rPr>
          <w:b/>
          <w:color w:val="000000" w:themeColor="text1"/>
          <w:sz w:val="22"/>
          <w:szCs w:val="22"/>
        </w:rPr>
        <w:t>TRECE</w:t>
      </w:r>
      <w:r w:rsidRPr="00320625">
        <w:rPr>
          <w:b/>
          <w:color w:val="000000" w:themeColor="text1"/>
          <w:sz w:val="22"/>
          <w:szCs w:val="22"/>
        </w:rPr>
        <w:t xml:space="preserve"> DÍAS DEL MES DE </w:t>
      </w:r>
      <w:r w:rsidR="00622B3F" w:rsidRPr="00320625">
        <w:rPr>
          <w:b/>
          <w:color w:val="000000" w:themeColor="text1"/>
          <w:sz w:val="22"/>
          <w:szCs w:val="22"/>
        </w:rPr>
        <w:t>DIC</w:t>
      </w:r>
      <w:r w:rsidR="003B048E" w:rsidRPr="00320625">
        <w:rPr>
          <w:b/>
          <w:color w:val="000000" w:themeColor="text1"/>
          <w:sz w:val="22"/>
          <w:szCs w:val="22"/>
        </w:rPr>
        <w:t>IEMBRE</w:t>
      </w:r>
      <w:r w:rsidRPr="00320625">
        <w:rPr>
          <w:b/>
          <w:color w:val="000000" w:themeColor="text1"/>
          <w:sz w:val="22"/>
          <w:szCs w:val="22"/>
        </w:rPr>
        <w:t xml:space="preserve"> DEL AÑO DOS MIL VEINTICUATRO.</w:t>
      </w:r>
    </w:p>
    <w:p w14:paraId="3FEF85B2" w14:textId="77777777" w:rsidR="00320625" w:rsidRDefault="00320625" w:rsidP="00320625">
      <w:pPr>
        <w:spacing w:after="0" w:line="360" w:lineRule="auto"/>
        <w:ind w:left="0" w:right="0" w:firstLine="0"/>
        <w:jc w:val="center"/>
        <w:rPr>
          <w:b/>
          <w:color w:val="000000" w:themeColor="text1"/>
          <w:sz w:val="22"/>
          <w:szCs w:val="22"/>
        </w:rPr>
      </w:pPr>
    </w:p>
    <w:p w14:paraId="5AB5E7DB" w14:textId="77777777" w:rsidR="00A11829" w:rsidRDefault="0090463E" w:rsidP="00320625">
      <w:pPr>
        <w:spacing w:after="0" w:line="360" w:lineRule="auto"/>
        <w:ind w:left="0" w:right="0" w:firstLine="0"/>
        <w:jc w:val="center"/>
        <w:rPr>
          <w:b/>
          <w:color w:val="000000" w:themeColor="text1"/>
          <w:sz w:val="22"/>
          <w:szCs w:val="22"/>
        </w:rPr>
      </w:pPr>
      <w:r w:rsidRPr="00646D5E">
        <w:rPr>
          <w:b/>
          <w:color w:val="000000" w:themeColor="text1"/>
          <w:sz w:val="22"/>
          <w:szCs w:val="22"/>
        </w:rPr>
        <w:t>COMISIÓN PERMANENTE DE PUNTOS CONSTITUCIONALES</w:t>
      </w:r>
      <w:r w:rsidR="00A246C2" w:rsidRPr="00646D5E">
        <w:rPr>
          <w:b/>
          <w:color w:val="000000" w:themeColor="text1"/>
          <w:sz w:val="22"/>
          <w:szCs w:val="22"/>
        </w:rPr>
        <w:t xml:space="preserve"> </w:t>
      </w:r>
    </w:p>
    <w:p w14:paraId="1B598453" w14:textId="183331F6" w:rsidR="00CE0F5D" w:rsidRDefault="00320625" w:rsidP="00320625">
      <w:pPr>
        <w:spacing w:after="0" w:line="360" w:lineRule="auto"/>
        <w:ind w:left="0" w:right="0" w:firstLine="0"/>
        <w:jc w:val="center"/>
        <w:rPr>
          <w:b/>
          <w:color w:val="000000" w:themeColor="text1"/>
          <w:sz w:val="22"/>
          <w:szCs w:val="22"/>
        </w:rPr>
      </w:pPr>
      <w:r>
        <w:rPr>
          <w:b/>
          <w:noProof/>
          <w:color w:val="000000" w:themeColor="text1"/>
          <w:sz w:val="22"/>
          <w:szCs w:val="22"/>
        </w:rPr>
        <mc:AlternateContent>
          <mc:Choice Requires="wps">
            <w:drawing>
              <wp:anchor distT="0" distB="0" distL="114300" distR="114300" simplePos="0" relativeHeight="251659264" behindDoc="0" locked="0" layoutInCell="1" allowOverlap="1" wp14:anchorId="7F10760B" wp14:editId="0DFE6E3A">
                <wp:simplePos x="0" y="0"/>
                <wp:positionH relativeFrom="column">
                  <wp:posOffset>-54610</wp:posOffset>
                </wp:positionH>
                <wp:positionV relativeFrom="paragraph">
                  <wp:posOffset>3266440</wp:posOffset>
                </wp:positionV>
                <wp:extent cx="5895975" cy="638175"/>
                <wp:effectExtent l="0" t="0" r="9525" b="9525"/>
                <wp:wrapNone/>
                <wp:docPr id="6" name="Cuadro de texto 6"/>
                <wp:cNvGraphicFramePr/>
                <a:graphic xmlns:a="http://schemas.openxmlformats.org/drawingml/2006/main">
                  <a:graphicData uri="http://schemas.microsoft.com/office/word/2010/wordprocessingShape">
                    <wps:wsp>
                      <wps:cNvSpPr txBox="1"/>
                      <wps:spPr>
                        <a:xfrm>
                          <a:off x="0" y="0"/>
                          <a:ext cx="5895975"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A8FA1F" w14:textId="18765FCA" w:rsidR="00320625" w:rsidRDefault="00320625">
                            <w:pPr>
                              <w:ind w:left="0"/>
                            </w:pPr>
                            <w:r w:rsidRPr="00A11829">
                              <w:rPr>
                                <w:rFonts w:eastAsia="Calibri"/>
                                <w:bCs/>
                                <w:color w:val="000000" w:themeColor="text1"/>
                                <w:sz w:val="16"/>
                                <w:szCs w:val="16"/>
                                <w:lang w:eastAsia="en-US"/>
                              </w:rPr>
                              <w:t xml:space="preserve">Esta hoja de firmas pertenece al Dictamen que contiene el Decreto </w:t>
                            </w:r>
                            <w:r w:rsidRPr="007B2BDE">
                              <w:rPr>
                                <w:rFonts w:eastAsia="Calibri"/>
                                <w:bCs/>
                                <w:color w:val="000000" w:themeColor="text1"/>
                                <w:sz w:val="16"/>
                                <w:szCs w:val="16"/>
                                <w:lang w:eastAsia="en-US"/>
                              </w:rPr>
                              <w:t>Por el que el Congreso del Estado de Yucatán aprueba en sus términos,</w:t>
                            </w:r>
                            <w:r>
                              <w:t xml:space="preserve"> </w:t>
                            </w:r>
                            <w:r w:rsidRPr="002325C9">
                              <w:rPr>
                                <w:rFonts w:eastAsia="Calibri"/>
                                <w:bCs/>
                                <w:color w:val="000000" w:themeColor="text1"/>
                                <w:sz w:val="16"/>
                                <w:szCs w:val="16"/>
                                <w:lang w:eastAsia="en-US"/>
                              </w:rPr>
                              <w:t>la Minuta Federal con Proyecto de Decreto por el que se adicionan un párrafo quinto al artículo 4o. y un párrafo segundo al artículo 5o. de la Constitución Política de los Estados Unidos Mexicanos, en materia de protección a la salud</w:t>
                            </w:r>
                            <w:r w:rsidRPr="00A11829">
                              <w:rPr>
                                <w:b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10760B" id="_x0000_t202" coordsize="21600,21600" o:spt="202" path="m,l,21600r21600,l21600,xe">
                <v:stroke joinstyle="miter"/>
                <v:path gradientshapeok="t" o:connecttype="rect"/>
              </v:shapetype>
              <v:shape id="Cuadro de texto 6" o:spid="_x0000_s1026" type="#_x0000_t202" style="position:absolute;left:0;text-align:left;margin-left:-4.3pt;margin-top:257.2pt;width:464.25pt;height:5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" fillcolor="white [3201]" stroked="f" strokeweight=".5pt">
                <v:textbox>
                  <w:txbxContent>
                    <w:p w14:paraId="24A8FA1F" w14:textId="18765FCA" w:rsidR="00320625" w:rsidRDefault="00320625">
                      <w:pPr>
                        <w:ind w:left="0"/>
                      </w:pPr>
                      <w:r w:rsidRPr="00A11829">
                        <w:rPr>
                          <w:rFonts w:eastAsia="Calibri"/>
                          <w:bCs/>
                          <w:color w:val="000000" w:themeColor="text1"/>
                          <w:sz w:val="16"/>
                          <w:szCs w:val="16"/>
                          <w:lang w:eastAsia="en-US"/>
                        </w:rPr>
                        <w:t xml:space="preserve">Esta hoja de firmas pertenece al Dictamen que contiene el Decreto </w:t>
                      </w:r>
                      <w:r w:rsidRPr="007B2BDE">
                        <w:rPr>
                          <w:rFonts w:eastAsia="Calibri"/>
                          <w:bCs/>
                          <w:color w:val="000000" w:themeColor="text1"/>
                          <w:sz w:val="16"/>
                          <w:szCs w:val="16"/>
                          <w:lang w:eastAsia="en-US"/>
                        </w:rPr>
                        <w:t>Por el que el Congreso del Estado de Yucatán aprueba en sus términos,</w:t>
                      </w:r>
                      <w:r>
                        <w:t xml:space="preserve"> </w:t>
                      </w:r>
                      <w:r w:rsidRPr="002325C9">
                        <w:rPr>
                          <w:rFonts w:eastAsia="Calibri"/>
                          <w:bCs/>
                          <w:color w:val="000000" w:themeColor="text1"/>
                          <w:sz w:val="16"/>
                          <w:szCs w:val="16"/>
                          <w:lang w:eastAsia="en-US"/>
                        </w:rPr>
                        <w:t>la Minuta Federal con Proyecto de Decreto por el que se adicionan un párrafo quinto al artículo 4o. y un párrafo segundo al artículo 5o. de la Constitución Política de los Estados Unidos Mexicanos, en materia de protección a la salud</w:t>
                      </w:r>
                      <w:r w:rsidRPr="00A11829">
                        <w:rPr>
                          <w:bCs/>
                          <w:sz w:val="16"/>
                          <w:szCs w:val="16"/>
                        </w:rPr>
                        <w:t>.</w:t>
                      </w:r>
                    </w:p>
                  </w:txbxContent>
                </v:textbox>
              </v:shape>
            </w:pict>
          </mc:Fallback>
        </mc:AlternateContent>
      </w:r>
      <w:r w:rsidR="0090463E" w:rsidRPr="00646D5E">
        <w:rPr>
          <w:b/>
          <w:color w:val="000000" w:themeColor="text1"/>
          <w:sz w:val="22"/>
          <w:szCs w:val="22"/>
        </w:rPr>
        <w:t>Y GOBERNACIÓN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550212" w:rsidRPr="00283745" w14:paraId="0E7608F5" w14:textId="77777777" w:rsidTr="002B037C">
        <w:trPr>
          <w:tblHeader/>
          <w:jc w:val="center"/>
        </w:trPr>
        <w:tc>
          <w:tcPr>
            <w:tcW w:w="2405" w:type="dxa"/>
            <w:shd w:val="clear" w:color="auto" w:fill="A6A6A6"/>
            <w:vAlign w:val="center"/>
          </w:tcPr>
          <w:p w14:paraId="456CB3A4" w14:textId="77777777" w:rsidR="00550212" w:rsidRPr="00283745" w:rsidRDefault="00550212" w:rsidP="007373A4">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CARGO</w:t>
            </w:r>
          </w:p>
        </w:tc>
        <w:tc>
          <w:tcPr>
            <w:tcW w:w="2268" w:type="dxa"/>
            <w:shd w:val="clear" w:color="auto" w:fill="A6A6A6"/>
            <w:vAlign w:val="center"/>
          </w:tcPr>
          <w:p w14:paraId="76347430" w14:textId="77777777" w:rsidR="00550212" w:rsidRPr="00283745" w:rsidRDefault="00550212" w:rsidP="007373A4">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nombre</w:t>
            </w:r>
          </w:p>
        </w:tc>
        <w:tc>
          <w:tcPr>
            <w:tcW w:w="2268" w:type="dxa"/>
            <w:shd w:val="clear" w:color="auto" w:fill="A6A6A6"/>
            <w:vAlign w:val="center"/>
          </w:tcPr>
          <w:p w14:paraId="555A5EEE" w14:textId="77777777" w:rsidR="00550212" w:rsidRPr="00283745" w:rsidRDefault="00550212" w:rsidP="007373A4">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VOTO A FAVOR</w:t>
            </w:r>
          </w:p>
        </w:tc>
        <w:tc>
          <w:tcPr>
            <w:tcW w:w="2268" w:type="dxa"/>
            <w:shd w:val="clear" w:color="auto" w:fill="A6A6A6"/>
            <w:vAlign w:val="center"/>
          </w:tcPr>
          <w:p w14:paraId="06F8B64B" w14:textId="77777777" w:rsidR="00550212" w:rsidRPr="00283745" w:rsidRDefault="00550212" w:rsidP="007373A4">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VOTO EN CONTRA</w:t>
            </w:r>
          </w:p>
        </w:tc>
      </w:tr>
      <w:tr w:rsidR="00550212" w:rsidRPr="00283745" w14:paraId="0E2FFC7F" w14:textId="77777777" w:rsidTr="00E521D5">
        <w:trPr>
          <w:trHeight w:val="1653"/>
          <w:jc w:val="center"/>
        </w:trPr>
        <w:tc>
          <w:tcPr>
            <w:tcW w:w="2405" w:type="dxa"/>
            <w:shd w:val="clear" w:color="auto" w:fill="auto"/>
            <w:vAlign w:val="center"/>
          </w:tcPr>
          <w:p w14:paraId="61424AD6" w14:textId="77777777" w:rsidR="00550212" w:rsidRPr="00283745" w:rsidRDefault="00550212" w:rsidP="007373A4">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PRESIDENTe</w:t>
            </w:r>
          </w:p>
        </w:tc>
        <w:tc>
          <w:tcPr>
            <w:tcW w:w="2268" w:type="dxa"/>
            <w:shd w:val="clear" w:color="auto" w:fill="auto"/>
            <w:vAlign w:val="center"/>
          </w:tcPr>
          <w:p w14:paraId="473DD78C" w14:textId="77777777" w:rsidR="00550212" w:rsidRPr="00283745" w:rsidRDefault="00550212" w:rsidP="007373A4">
            <w:pPr>
              <w:spacing w:after="0" w:line="240" w:lineRule="auto"/>
              <w:ind w:left="0" w:right="51" w:firstLine="0"/>
              <w:contextualSpacing/>
              <w:jc w:val="center"/>
              <w:rPr>
                <w:rFonts w:eastAsia="Times New Roman"/>
                <w:b/>
                <w:caps/>
                <w:sz w:val="20"/>
                <w:szCs w:val="20"/>
                <w:lang w:eastAsia="es-ES"/>
              </w:rPr>
            </w:pPr>
            <w:r w:rsidRPr="00283745">
              <w:rPr>
                <w:rFonts w:eastAsia="Times New Roman"/>
                <w:noProof/>
                <w:sz w:val="20"/>
                <w:szCs w:val="20"/>
              </w:rPr>
              <w:drawing>
                <wp:inline distT="0" distB="0" distL="0" distR="0" wp14:anchorId="5478EF7F" wp14:editId="3E88BFEA">
                  <wp:extent cx="1044778" cy="992326"/>
                  <wp:effectExtent l="0" t="0" r="3175" b="0"/>
                  <wp:docPr id="12" name="Imagen 12"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UNTOS CONSTITUCIONALES Y GOBERNACIÓN\mariocueva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992" t="4879" r="8317" b="44660"/>
                          <a:stretch/>
                        </pic:blipFill>
                        <pic:spPr bwMode="auto">
                          <a:xfrm>
                            <a:off x="0" y="0"/>
                            <a:ext cx="1058877" cy="1005717"/>
                          </a:xfrm>
                          <a:prstGeom prst="rect">
                            <a:avLst/>
                          </a:prstGeom>
                          <a:noFill/>
                          <a:ln>
                            <a:noFill/>
                          </a:ln>
                          <a:extLst>
                            <a:ext uri="{53640926-AAD7-44D8-BBD7-CCE9431645EC}">
                              <a14:shadowObscured xmlns:a14="http://schemas.microsoft.com/office/drawing/2010/main"/>
                            </a:ext>
                          </a:extLst>
                        </pic:spPr>
                      </pic:pic>
                    </a:graphicData>
                  </a:graphic>
                </wp:inline>
              </w:drawing>
            </w:r>
          </w:p>
          <w:p w14:paraId="2A82ED9A" w14:textId="77777777" w:rsidR="00550212" w:rsidRPr="00283745" w:rsidRDefault="00550212" w:rsidP="007373A4">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DIP. mario alejandro cuevas mena.</w:t>
            </w:r>
          </w:p>
        </w:tc>
        <w:tc>
          <w:tcPr>
            <w:tcW w:w="2268" w:type="dxa"/>
            <w:shd w:val="clear" w:color="auto" w:fill="auto"/>
            <w:vAlign w:val="center"/>
          </w:tcPr>
          <w:p w14:paraId="7BE1FB51" w14:textId="38FADB29" w:rsidR="00550212" w:rsidRPr="00E96FBD" w:rsidRDefault="00E521D5" w:rsidP="00E521D5">
            <w:pPr>
              <w:spacing w:after="0" w:line="240" w:lineRule="auto"/>
              <w:ind w:left="0" w:right="51" w:firstLine="0"/>
              <w:contextualSpacing/>
              <w:jc w:val="center"/>
              <w:rPr>
                <w:rFonts w:eastAsia="Times New Roman"/>
                <w:b/>
                <w:caps/>
                <w:sz w:val="20"/>
                <w:szCs w:val="20"/>
                <w:lang w:eastAsia="es-ES"/>
              </w:rPr>
            </w:pPr>
            <w:r>
              <w:rPr>
                <w:rFonts w:eastAsia="Times New Roman"/>
                <w:b/>
                <w:caps/>
                <w:sz w:val="20"/>
                <w:szCs w:val="20"/>
                <w:lang w:eastAsia="es-ES"/>
              </w:rPr>
              <w:t>RÚBRICA</w:t>
            </w:r>
          </w:p>
        </w:tc>
        <w:tc>
          <w:tcPr>
            <w:tcW w:w="2268" w:type="dxa"/>
            <w:shd w:val="clear" w:color="auto" w:fill="auto"/>
            <w:vAlign w:val="center"/>
          </w:tcPr>
          <w:p w14:paraId="2773527B" w14:textId="77777777" w:rsidR="00550212" w:rsidRPr="00283745" w:rsidRDefault="00550212" w:rsidP="00E521D5">
            <w:pPr>
              <w:spacing w:after="0" w:line="240" w:lineRule="auto"/>
              <w:ind w:left="0" w:right="51" w:firstLine="0"/>
              <w:contextualSpacing/>
              <w:jc w:val="center"/>
              <w:rPr>
                <w:rFonts w:eastAsia="Times New Roman"/>
                <w:caps/>
                <w:sz w:val="20"/>
                <w:szCs w:val="20"/>
                <w:lang w:eastAsia="es-ES"/>
              </w:rPr>
            </w:pPr>
          </w:p>
        </w:tc>
      </w:tr>
      <w:tr w:rsidR="002B037C" w:rsidRPr="00283745" w14:paraId="2B5DE9CB" w14:textId="77777777" w:rsidTr="00E521D5">
        <w:trPr>
          <w:jc w:val="center"/>
        </w:trPr>
        <w:tc>
          <w:tcPr>
            <w:tcW w:w="2405" w:type="dxa"/>
            <w:shd w:val="clear" w:color="auto" w:fill="auto"/>
            <w:vAlign w:val="center"/>
          </w:tcPr>
          <w:p w14:paraId="61F6565F" w14:textId="77777777" w:rsidR="002B037C" w:rsidRPr="00283745" w:rsidRDefault="002B037C" w:rsidP="002B037C">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VICEPRESIDENTa</w:t>
            </w:r>
          </w:p>
        </w:tc>
        <w:tc>
          <w:tcPr>
            <w:tcW w:w="2268" w:type="dxa"/>
            <w:shd w:val="clear" w:color="auto" w:fill="auto"/>
            <w:vAlign w:val="center"/>
          </w:tcPr>
          <w:p w14:paraId="425C6A3B" w14:textId="77777777" w:rsidR="002B037C" w:rsidRPr="00283745" w:rsidRDefault="002B037C" w:rsidP="002B037C">
            <w:pPr>
              <w:spacing w:after="0" w:line="240" w:lineRule="auto"/>
              <w:ind w:left="0" w:right="0" w:firstLine="0"/>
              <w:contextualSpacing/>
              <w:jc w:val="center"/>
              <w:rPr>
                <w:rFonts w:eastAsia="Times New Roman"/>
                <w:b/>
                <w:sz w:val="20"/>
                <w:szCs w:val="20"/>
                <w:lang w:eastAsia="es-ES"/>
              </w:rPr>
            </w:pPr>
            <w:r w:rsidRPr="00283745">
              <w:rPr>
                <w:rFonts w:ascii="Times New Roman" w:eastAsia="Times New Roman" w:hAnsi="Times New Roman" w:cs="Times New Roman"/>
                <w:noProof/>
                <w:sz w:val="20"/>
                <w:szCs w:val="20"/>
              </w:rPr>
              <w:drawing>
                <wp:inline distT="0" distB="0" distL="0" distR="0" wp14:anchorId="1F37599D" wp14:editId="29759B34">
                  <wp:extent cx="1011327" cy="952654"/>
                  <wp:effectExtent l="0" t="0" r="0" b="0"/>
                  <wp:docPr id="13" name="Imagen 13" descr="C:\Users\ivanna.cituk.CONGRESOYUCATAN\Desktop\DIPUTADOS LXIV LEGISLATURA\PUNTOS CONSTITUCIONALES Y GOBERNACIÓN\claudiaba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PUNTOS CONSTITUCIONALES Y GOBERNACIÓN\claudiabaez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935" t="3643" r="6583" b="42916"/>
                          <a:stretch/>
                        </pic:blipFill>
                        <pic:spPr bwMode="auto">
                          <a:xfrm>
                            <a:off x="0" y="0"/>
                            <a:ext cx="1024392" cy="964961"/>
                          </a:xfrm>
                          <a:prstGeom prst="rect">
                            <a:avLst/>
                          </a:prstGeom>
                          <a:noFill/>
                          <a:ln>
                            <a:noFill/>
                          </a:ln>
                          <a:extLst>
                            <a:ext uri="{53640926-AAD7-44D8-BBD7-CCE9431645EC}">
                              <a14:shadowObscured xmlns:a14="http://schemas.microsoft.com/office/drawing/2010/main"/>
                            </a:ext>
                          </a:extLst>
                        </pic:spPr>
                      </pic:pic>
                    </a:graphicData>
                  </a:graphic>
                </wp:inline>
              </w:drawing>
            </w:r>
          </w:p>
          <w:p w14:paraId="6E642C9A" w14:textId="77777777" w:rsidR="002B037C" w:rsidRPr="00283745" w:rsidRDefault="002B037C" w:rsidP="002B037C">
            <w:pPr>
              <w:spacing w:after="0" w:line="240" w:lineRule="auto"/>
              <w:ind w:left="0" w:right="0" w:firstLine="0"/>
              <w:contextualSpacing/>
              <w:jc w:val="center"/>
              <w:rPr>
                <w:rFonts w:eastAsia="Times New Roman"/>
                <w:b/>
                <w:sz w:val="20"/>
                <w:szCs w:val="20"/>
                <w:lang w:eastAsia="es-ES"/>
              </w:rPr>
            </w:pPr>
            <w:r w:rsidRPr="00283745">
              <w:rPr>
                <w:rFonts w:eastAsia="Times New Roman"/>
                <w:b/>
                <w:sz w:val="20"/>
                <w:szCs w:val="20"/>
                <w:lang w:eastAsia="es-ES"/>
              </w:rPr>
              <w:t>DIP. CLAUDIA ESTEFANÍA BAEZA MARTÍNEZ.</w:t>
            </w:r>
          </w:p>
        </w:tc>
        <w:tc>
          <w:tcPr>
            <w:tcW w:w="2268" w:type="dxa"/>
            <w:shd w:val="clear" w:color="auto" w:fill="auto"/>
            <w:vAlign w:val="center"/>
          </w:tcPr>
          <w:p w14:paraId="1410019D" w14:textId="18039B7F" w:rsidR="002B037C" w:rsidRPr="00E521D5" w:rsidRDefault="00E521D5" w:rsidP="00E521D5">
            <w:pPr>
              <w:spacing w:after="0" w:line="240" w:lineRule="auto"/>
              <w:ind w:left="0" w:right="51" w:firstLine="0"/>
              <w:contextualSpacing/>
              <w:jc w:val="center"/>
              <w:rPr>
                <w:rFonts w:eastAsia="Times New Roman"/>
                <w:b/>
                <w:caps/>
                <w:sz w:val="20"/>
                <w:szCs w:val="20"/>
                <w:lang w:eastAsia="es-ES"/>
              </w:rPr>
            </w:pPr>
            <w:r w:rsidRPr="00E521D5">
              <w:rPr>
                <w:rFonts w:eastAsia="Times New Roman"/>
                <w:b/>
                <w:caps/>
                <w:sz w:val="20"/>
                <w:szCs w:val="20"/>
                <w:lang w:eastAsia="es-ES"/>
              </w:rPr>
              <w:t>RÚBRICA</w:t>
            </w:r>
          </w:p>
        </w:tc>
        <w:tc>
          <w:tcPr>
            <w:tcW w:w="2268" w:type="dxa"/>
            <w:shd w:val="clear" w:color="auto" w:fill="auto"/>
            <w:vAlign w:val="center"/>
          </w:tcPr>
          <w:p w14:paraId="451AACA4" w14:textId="77777777" w:rsidR="002B037C" w:rsidRPr="00283745" w:rsidRDefault="002B037C" w:rsidP="00E521D5">
            <w:pPr>
              <w:spacing w:after="0" w:line="240" w:lineRule="auto"/>
              <w:ind w:left="0" w:right="51" w:firstLine="0"/>
              <w:contextualSpacing/>
              <w:jc w:val="center"/>
              <w:rPr>
                <w:rFonts w:eastAsia="Times New Roman"/>
                <w:caps/>
                <w:sz w:val="20"/>
                <w:szCs w:val="20"/>
                <w:lang w:eastAsia="es-ES"/>
              </w:rPr>
            </w:pPr>
          </w:p>
        </w:tc>
      </w:tr>
      <w:tr w:rsidR="002B037C" w:rsidRPr="00283745" w14:paraId="25A48478" w14:textId="77777777" w:rsidTr="00E521D5">
        <w:trPr>
          <w:trHeight w:val="714"/>
          <w:jc w:val="center"/>
        </w:trPr>
        <w:tc>
          <w:tcPr>
            <w:tcW w:w="2405" w:type="dxa"/>
            <w:shd w:val="clear" w:color="auto" w:fill="auto"/>
            <w:vAlign w:val="center"/>
          </w:tcPr>
          <w:p w14:paraId="4CDEDEE5" w14:textId="77777777" w:rsidR="002B037C" w:rsidRPr="00283745" w:rsidRDefault="002B037C" w:rsidP="002B037C">
            <w:pPr>
              <w:spacing w:after="0" w:line="240" w:lineRule="auto"/>
              <w:ind w:left="0" w:right="51" w:firstLine="0"/>
              <w:contextualSpacing/>
              <w:jc w:val="center"/>
              <w:rPr>
                <w:rFonts w:eastAsia="Times New Roman"/>
                <w:b/>
                <w:caps/>
                <w:sz w:val="20"/>
                <w:szCs w:val="20"/>
                <w:lang w:val="pt-BR" w:eastAsia="es-ES"/>
              </w:rPr>
            </w:pPr>
            <w:r w:rsidRPr="00283745">
              <w:rPr>
                <w:rFonts w:eastAsia="Times New Roman"/>
                <w:b/>
                <w:caps/>
                <w:sz w:val="20"/>
                <w:szCs w:val="20"/>
                <w:lang w:val="pt-BR" w:eastAsia="es-ES"/>
              </w:rPr>
              <w:t>secretariO</w:t>
            </w:r>
          </w:p>
        </w:tc>
        <w:tc>
          <w:tcPr>
            <w:tcW w:w="2268" w:type="dxa"/>
            <w:shd w:val="clear" w:color="auto" w:fill="auto"/>
            <w:vAlign w:val="center"/>
          </w:tcPr>
          <w:p w14:paraId="1D19E257" w14:textId="77777777" w:rsidR="002B037C" w:rsidRPr="00283745" w:rsidRDefault="002B037C" w:rsidP="002B037C">
            <w:pPr>
              <w:spacing w:after="0" w:line="240" w:lineRule="auto"/>
              <w:ind w:left="0" w:right="0" w:firstLine="0"/>
              <w:contextualSpacing/>
              <w:jc w:val="center"/>
              <w:rPr>
                <w:rFonts w:eastAsia="Times New Roman"/>
                <w:b/>
                <w:noProof/>
                <w:sz w:val="20"/>
                <w:szCs w:val="20"/>
              </w:rPr>
            </w:pPr>
            <w:r w:rsidRPr="00283745">
              <w:rPr>
                <w:rFonts w:ascii="Times New Roman" w:eastAsia="Times New Roman" w:hAnsi="Times New Roman" w:cs="Times New Roman"/>
                <w:noProof/>
                <w:sz w:val="20"/>
                <w:szCs w:val="20"/>
              </w:rPr>
              <w:drawing>
                <wp:inline distT="0" distB="0" distL="0" distR="0" wp14:anchorId="1FCFD217" wp14:editId="02BB78AD">
                  <wp:extent cx="971957" cy="980415"/>
                  <wp:effectExtent l="0" t="0" r="0" b="0"/>
                  <wp:docPr id="15" name="Imagen 15" descr="C:\Users\ivanna.cituk.CONGRESOYUCATAN\Desktop\DIPUTADOS LXIV LEGISLATURA\PUNTOS CONSTITUCIONALES Y GOBERNACIÓN\josebusti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PUNTOS CONSTITUCIONALES Y GOBERNACIÓN\josebustillo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375" t="2033" r="20007" b="51152"/>
                          <a:stretch/>
                        </pic:blipFill>
                        <pic:spPr bwMode="auto">
                          <a:xfrm>
                            <a:off x="0" y="0"/>
                            <a:ext cx="977675" cy="986183"/>
                          </a:xfrm>
                          <a:prstGeom prst="rect">
                            <a:avLst/>
                          </a:prstGeom>
                          <a:noFill/>
                          <a:ln>
                            <a:noFill/>
                          </a:ln>
                          <a:extLst>
                            <a:ext uri="{53640926-AAD7-44D8-BBD7-CCE9431645EC}">
                              <a14:shadowObscured xmlns:a14="http://schemas.microsoft.com/office/drawing/2010/main"/>
                            </a:ext>
                          </a:extLst>
                        </pic:spPr>
                      </pic:pic>
                    </a:graphicData>
                  </a:graphic>
                </wp:inline>
              </w:drawing>
            </w:r>
          </w:p>
          <w:p w14:paraId="050CF3B5" w14:textId="77777777" w:rsidR="002B037C" w:rsidRPr="00283745" w:rsidRDefault="002B037C" w:rsidP="002B037C">
            <w:pPr>
              <w:spacing w:after="0" w:line="240" w:lineRule="auto"/>
              <w:ind w:left="0" w:right="0" w:firstLine="0"/>
              <w:contextualSpacing/>
              <w:jc w:val="center"/>
              <w:rPr>
                <w:rFonts w:eastAsia="Times New Roman"/>
                <w:b/>
                <w:noProof/>
                <w:sz w:val="20"/>
                <w:szCs w:val="20"/>
              </w:rPr>
            </w:pPr>
            <w:r w:rsidRPr="00283745">
              <w:rPr>
                <w:rFonts w:eastAsia="Times New Roman"/>
                <w:b/>
                <w:noProof/>
                <w:sz w:val="20"/>
                <w:szCs w:val="20"/>
              </w:rPr>
              <w:t>DIP. JOSÉ JULIÁN BUSTILLOS MEDINA.</w:t>
            </w:r>
          </w:p>
        </w:tc>
        <w:tc>
          <w:tcPr>
            <w:tcW w:w="2268" w:type="dxa"/>
            <w:shd w:val="clear" w:color="auto" w:fill="auto"/>
            <w:vAlign w:val="center"/>
          </w:tcPr>
          <w:p w14:paraId="5CEE20E6" w14:textId="58FDE92D" w:rsidR="002B037C" w:rsidRPr="00E521D5" w:rsidRDefault="00E521D5" w:rsidP="00E521D5">
            <w:pPr>
              <w:spacing w:after="0" w:line="240" w:lineRule="auto"/>
              <w:ind w:left="0" w:right="51" w:firstLine="0"/>
              <w:contextualSpacing/>
              <w:jc w:val="center"/>
              <w:rPr>
                <w:rFonts w:eastAsia="Times New Roman"/>
                <w:b/>
                <w:caps/>
                <w:sz w:val="20"/>
                <w:szCs w:val="20"/>
                <w:lang w:eastAsia="es-ES"/>
              </w:rPr>
            </w:pPr>
            <w:r w:rsidRPr="00E521D5">
              <w:rPr>
                <w:rFonts w:eastAsia="Times New Roman"/>
                <w:b/>
                <w:caps/>
                <w:sz w:val="20"/>
                <w:szCs w:val="20"/>
                <w:lang w:eastAsia="es-ES"/>
              </w:rPr>
              <w:t>RÚBRICA</w:t>
            </w:r>
          </w:p>
        </w:tc>
        <w:tc>
          <w:tcPr>
            <w:tcW w:w="2268" w:type="dxa"/>
            <w:shd w:val="clear" w:color="auto" w:fill="auto"/>
            <w:vAlign w:val="center"/>
          </w:tcPr>
          <w:p w14:paraId="3670EF99" w14:textId="77777777" w:rsidR="002B037C" w:rsidRPr="00283745" w:rsidRDefault="002B037C" w:rsidP="00E521D5">
            <w:pPr>
              <w:spacing w:after="0" w:line="240" w:lineRule="auto"/>
              <w:ind w:left="0" w:right="51" w:firstLine="0"/>
              <w:contextualSpacing/>
              <w:jc w:val="center"/>
              <w:rPr>
                <w:rFonts w:eastAsia="Times New Roman"/>
                <w:caps/>
                <w:sz w:val="20"/>
                <w:szCs w:val="20"/>
                <w:lang w:eastAsia="es-ES"/>
              </w:rPr>
            </w:pPr>
          </w:p>
        </w:tc>
      </w:tr>
      <w:tr w:rsidR="002B037C" w:rsidRPr="00283745" w14:paraId="01B9EF8A" w14:textId="77777777" w:rsidTr="00E521D5">
        <w:trPr>
          <w:jc w:val="center"/>
        </w:trPr>
        <w:tc>
          <w:tcPr>
            <w:tcW w:w="2405" w:type="dxa"/>
            <w:shd w:val="clear" w:color="auto" w:fill="auto"/>
            <w:vAlign w:val="center"/>
          </w:tcPr>
          <w:p w14:paraId="337AB8CD" w14:textId="77777777" w:rsidR="002B037C" w:rsidRPr="00283745" w:rsidRDefault="002B037C" w:rsidP="002B037C">
            <w:pPr>
              <w:spacing w:after="0" w:line="240" w:lineRule="auto"/>
              <w:ind w:left="0" w:right="51" w:firstLine="0"/>
              <w:contextualSpacing/>
              <w:jc w:val="center"/>
              <w:rPr>
                <w:rFonts w:eastAsia="Times New Roman"/>
                <w:b/>
                <w:caps/>
                <w:sz w:val="20"/>
                <w:szCs w:val="20"/>
                <w:lang w:val="pt-BR" w:eastAsia="es-ES"/>
              </w:rPr>
            </w:pPr>
            <w:r w:rsidRPr="00283745">
              <w:rPr>
                <w:rFonts w:eastAsia="Times New Roman"/>
                <w:b/>
                <w:caps/>
                <w:sz w:val="20"/>
                <w:szCs w:val="20"/>
                <w:lang w:val="pt-BR" w:eastAsia="es-ES"/>
              </w:rPr>
              <w:t>SECRETARIo</w:t>
            </w:r>
          </w:p>
        </w:tc>
        <w:tc>
          <w:tcPr>
            <w:tcW w:w="2268" w:type="dxa"/>
            <w:shd w:val="clear" w:color="auto" w:fill="auto"/>
            <w:vAlign w:val="center"/>
          </w:tcPr>
          <w:p w14:paraId="061055B6" w14:textId="77777777" w:rsidR="002B037C" w:rsidRPr="00283745" w:rsidRDefault="002B037C" w:rsidP="002B037C">
            <w:pPr>
              <w:spacing w:after="0" w:line="240" w:lineRule="auto"/>
              <w:ind w:left="0" w:right="0" w:firstLine="0"/>
              <w:contextualSpacing/>
              <w:jc w:val="center"/>
              <w:rPr>
                <w:rFonts w:eastAsia="Times New Roman"/>
                <w:b/>
                <w:sz w:val="20"/>
                <w:szCs w:val="20"/>
                <w:lang w:eastAsia="es-ES"/>
              </w:rPr>
            </w:pPr>
            <w:r w:rsidRPr="00283745">
              <w:rPr>
                <w:rFonts w:ascii="Times New Roman" w:eastAsia="Times New Roman" w:hAnsi="Times New Roman" w:cs="Times New Roman"/>
                <w:noProof/>
                <w:sz w:val="20"/>
                <w:szCs w:val="20"/>
              </w:rPr>
              <w:drawing>
                <wp:inline distT="0" distB="0" distL="0" distR="0" wp14:anchorId="6D1140CA" wp14:editId="49EF6B36">
                  <wp:extent cx="1082650" cy="981953"/>
                  <wp:effectExtent l="0" t="0" r="3810" b="8890"/>
                  <wp:docPr id="17" name="Imagen 17" descr="C:\Users\ivanna.cituk.CONGRESOYUCATAN\Desktop\DIPUTADOS LXIV LEGISLATURA\PUNTOS CONSTITUCIONALES Y GOBERNACIÓN\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na.cituk.CONGRESOYUCATAN\Desktop\DIPUTADOS LXIV LEGISLATURA\PUNTOS CONSTITUCIONALES Y GOBERNACIÓN\rogertorre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539" t="2441" r="6073" b="45928"/>
                          <a:stretch/>
                        </pic:blipFill>
                        <pic:spPr bwMode="auto">
                          <a:xfrm>
                            <a:off x="0" y="0"/>
                            <a:ext cx="1087995" cy="986801"/>
                          </a:xfrm>
                          <a:prstGeom prst="rect">
                            <a:avLst/>
                          </a:prstGeom>
                          <a:noFill/>
                          <a:ln>
                            <a:noFill/>
                          </a:ln>
                          <a:extLst>
                            <a:ext uri="{53640926-AAD7-44D8-BBD7-CCE9431645EC}">
                              <a14:shadowObscured xmlns:a14="http://schemas.microsoft.com/office/drawing/2010/main"/>
                            </a:ext>
                          </a:extLst>
                        </pic:spPr>
                      </pic:pic>
                    </a:graphicData>
                  </a:graphic>
                </wp:inline>
              </w:drawing>
            </w:r>
          </w:p>
          <w:p w14:paraId="3BB4D44D" w14:textId="77777777" w:rsidR="002B037C" w:rsidRPr="00283745" w:rsidRDefault="002B037C" w:rsidP="002B037C">
            <w:pPr>
              <w:spacing w:after="0" w:line="240" w:lineRule="auto"/>
              <w:ind w:left="0" w:right="0" w:firstLine="0"/>
              <w:contextualSpacing/>
              <w:jc w:val="center"/>
              <w:rPr>
                <w:rFonts w:eastAsia="Times New Roman"/>
                <w:b/>
                <w:sz w:val="20"/>
                <w:szCs w:val="20"/>
                <w:lang w:eastAsia="es-ES"/>
              </w:rPr>
            </w:pPr>
            <w:r w:rsidRPr="00283745">
              <w:rPr>
                <w:rFonts w:eastAsia="Times New Roman"/>
                <w:b/>
                <w:sz w:val="20"/>
                <w:szCs w:val="20"/>
                <w:lang w:eastAsia="es-ES"/>
              </w:rPr>
              <w:t>DIP. ROGER JOSÉ TORRES PENICHE.</w:t>
            </w:r>
          </w:p>
        </w:tc>
        <w:tc>
          <w:tcPr>
            <w:tcW w:w="2268" w:type="dxa"/>
            <w:shd w:val="clear" w:color="auto" w:fill="auto"/>
            <w:vAlign w:val="center"/>
          </w:tcPr>
          <w:p w14:paraId="234155C2" w14:textId="13D5FC7F" w:rsidR="002B037C" w:rsidRPr="00283745" w:rsidRDefault="002B037C" w:rsidP="00E521D5">
            <w:pPr>
              <w:spacing w:after="0" w:line="240" w:lineRule="auto"/>
              <w:ind w:left="0" w:right="51" w:firstLine="0"/>
              <w:contextualSpacing/>
              <w:jc w:val="center"/>
              <w:rPr>
                <w:rFonts w:eastAsia="Times New Roman"/>
                <w:caps/>
                <w:sz w:val="20"/>
                <w:szCs w:val="20"/>
                <w:lang w:eastAsia="es-ES"/>
              </w:rPr>
            </w:pPr>
          </w:p>
        </w:tc>
        <w:tc>
          <w:tcPr>
            <w:tcW w:w="2268" w:type="dxa"/>
            <w:shd w:val="clear" w:color="auto" w:fill="auto"/>
            <w:vAlign w:val="center"/>
          </w:tcPr>
          <w:p w14:paraId="1C83A768" w14:textId="549E6339" w:rsidR="002B037C" w:rsidRPr="00E521D5" w:rsidRDefault="00E521D5" w:rsidP="00E521D5">
            <w:pPr>
              <w:spacing w:after="0" w:line="240" w:lineRule="auto"/>
              <w:ind w:left="0" w:right="51" w:firstLine="0"/>
              <w:contextualSpacing/>
              <w:jc w:val="center"/>
              <w:rPr>
                <w:rFonts w:eastAsia="Times New Roman"/>
                <w:b/>
                <w:caps/>
                <w:sz w:val="20"/>
                <w:szCs w:val="20"/>
                <w:lang w:eastAsia="es-ES"/>
              </w:rPr>
            </w:pPr>
            <w:r w:rsidRPr="00E521D5">
              <w:rPr>
                <w:rFonts w:eastAsia="Times New Roman"/>
                <w:b/>
                <w:caps/>
                <w:sz w:val="20"/>
                <w:szCs w:val="20"/>
                <w:lang w:eastAsia="es-ES"/>
              </w:rPr>
              <w:t>RÚBR</w:t>
            </w:r>
            <w:bookmarkStart w:id="1" w:name="_GoBack"/>
            <w:bookmarkEnd w:id="1"/>
            <w:r w:rsidRPr="00E521D5">
              <w:rPr>
                <w:rFonts w:eastAsia="Times New Roman"/>
                <w:b/>
                <w:caps/>
                <w:sz w:val="20"/>
                <w:szCs w:val="20"/>
                <w:lang w:eastAsia="es-ES"/>
              </w:rPr>
              <w:t>ICA</w:t>
            </w:r>
          </w:p>
        </w:tc>
      </w:tr>
      <w:tr w:rsidR="002B037C" w:rsidRPr="00283745" w14:paraId="16246736" w14:textId="77777777" w:rsidTr="00E521D5">
        <w:trPr>
          <w:jc w:val="center"/>
        </w:trPr>
        <w:tc>
          <w:tcPr>
            <w:tcW w:w="2405" w:type="dxa"/>
            <w:tcBorders>
              <w:bottom w:val="single" w:sz="4" w:space="0" w:color="auto"/>
            </w:tcBorders>
            <w:shd w:val="clear" w:color="auto" w:fill="auto"/>
            <w:vAlign w:val="center"/>
          </w:tcPr>
          <w:p w14:paraId="552741CC" w14:textId="77777777" w:rsidR="002B037C" w:rsidRPr="00283745" w:rsidRDefault="002B037C" w:rsidP="002B037C">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VOCAL</w:t>
            </w:r>
          </w:p>
        </w:tc>
        <w:tc>
          <w:tcPr>
            <w:tcW w:w="2268" w:type="dxa"/>
            <w:tcBorders>
              <w:bottom w:val="single" w:sz="4" w:space="0" w:color="auto"/>
            </w:tcBorders>
            <w:shd w:val="clear" w:color="auto" w:fill="auto"/>
            <w:vAlign w:val="center"/>
          </w:tcPr>
          <w:p w14:paraId="5E13FF95" w14:textId="77777777" w:rsidR="002B037C" w:rsidRPr="00283745" w:rsidRDefault="002B037C" w:rsidP="002B037C">
            <w:pPr>
              <w:spacing w:after="0" w:line="240" w:lineRule="auto"/>
              <w:ind w:left="0" w:right="0" w:firstLine="0"/>
              <w:contextualSpacing/>
              <w:jc w:val="center"/>
              <w:rPr>
                <w:rFonts w:eastAsia="Times New Roman"/>
                <w:b/>
                <w:caps/>
                <w:sz w:val="20"/>
                <w:szCs w:val="20"/>
                <w:lang w:eastAsia="es-ES"/>
              </w:rPr>
            </w:pPr>
            <w:r w:rsidRPr="00283745">
              <w:rPr>
                <w:rFonts w:ascii="Times New Roman" w:eastAsia="Times New Roman" w:hAnsi="Times New Roman" w:cs="Times New Roman"/>
                <w:noProof/>
                <w:sz w:val="20"/>
                <w:szCs w:val="20"/>
              </w:rPr>
              <w:drawing>
                <wp:inline distT="0" distB="0" distL="0" distR="0" wp14:anchorId="00F0E1B2" wp14:editId="340F0C6F">
                  <wp:extent cx="1072191" cy="1009498"/>
                  <wp:effectExtent l="0" t="0" r="0" b="635"/>
                  <wp:docPr id="22" name="Imagen 22" descr="C:\Users\ivanna.cituk.CONGRESOYUCATAN\Desktop\DIPUTADOS LXIV LEGISLATURA\PUNTOS CONSTITUCIONALES Y GOBERNACIÓN\wilmermonf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nna.cituk.CONGRESOYUCATAN\Desktop\DIPUTADOS LXIV LEGISLATURA\PUNTOS CONSTITUCIONALES Y GOBERNACIÓN\wilmermonfort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650" t="4066" r="12264" b="47548"/>
                          <a:stretch/>
                        </pic:blipFill>
                        <pic:spPr bwMode="auto">
                          <a:xfrm>
                            <a:off x="0" y="0"/>
                            <a:ext cx="1072191" cy="1009498"/>
                          </a:xfrm>
                          <a:prstGeom prst="rect">
                            <a:avLst/>
                          </a:prstGeom>
                          <a:noFill/>
                          <a:ln>
                            <a:noFill/>
                          </a:ln>
                          <a:extLst>
                            <a:ext uri="{53640926-AAD7-44D8-BBD7-CCE9431645EC}">
                              <a14:shadowObscured xmlns:a14="http://schemas.microsoft.com/office/drawing/2010/main"/>
                            </a:ext>
                          </a:extLst>
                        </pic:spPr>
                      </pic:pic>
                    </a:graphicData>
                  </a:graphic>
                </wp:inline>
              </w:drawing>
            </w:r>
          </w:p>
          <w:p w14:paraId="4040EB1E" w14:textId="77777777" w:rsidR="002B037C" w:rsidRPr="00283745" w:rsidRDefault="002B037C" w:rsidP="002B037C">
            <w:pPr>
              <w:spacing w:after="0" w:line="240" w:lineRule="auto"/>
              <w:ind w:left="0" w:right="0" w:firstLine="0"/>
              <w:contextualSpacing/>
              <w:jc w:val="center"/>
              <w:rPr>
                <w:rFonts w:eastAsia="Times New Roman"/>
                <w:b/>
                <w:caps/>
                <w:sz w:val="20"/>
                <w:szCs w:val="20"/>
                <w:lang w:eastAsia="es-ES"/>
              </w:rPr>
            </w:pPr>
            <w:r w:rsidRPr="00283745">
              <w:rPr>
                <w:rFonts w:eastAsia="Times New Roman"/>
                <w:b/>
                <w:caps/>
                <w:sz w:val="20"/>
                <w:szCs w:val="20"/>
                <w:lang w:eastAsia="es-ES"/>
              </w:rPr>
              <w:t>DIP. WILMER MANUEL MONFORTE MARFIL.</w:t>
            </w:r>
          </w:p>
        </w:tc>
        <w:tc>
          <w:tcPr>
            <w:tcW w:w="2268" w:type="dxa"/>
            <w:tcBorders>
              <w:bottom w:val="single" w:sz="4" w:space="0" w:color="auto"/>
            </w:tcBorders>
            <w:shd w:val="clear" w:color="auto" w:fill="auto"/>
            <w:vAlign w:val="center"/>
          </w:tcPr>
          <w:p w14:paraId="1588BEA2" w14:textId="04401654" w:rsidR="002B037C" w:rsidRPr="00E521D5" w:rsidRDefault="00E521D5" w:rsidP="00E521D5">
            <w:pPr>
              <w:spacing w:after="0" w:line="240" w:lineRule="auto"/>
              <w:ind w:left="0" w:right="51" w:firstLine="0"/>
              <w:contextualSpacing/>
              <w:jc w:val="center"/>
              <w:rPr>
                <w:rFonts w:eastAsia="Times New Roman"/>
                <w:b/>
                <w:caps/>
                <w:sz w:val="20"/>
                <w:szCs w:val="20"/>
                <w:lang w:eastAsia="es-ES"/>
              </w:rPr>
            </w:pPr>
            <w:r w:rsidRPr="00E521D5">
              <w:rPr>
                <w:rFonts w:eastAsia="Times New Roman"/>
                <w:b/>
                <w:caps/>
                <w:sz w:val="20"/>
                <w:szCs w:val="20"/>
                <w:lang w:eastAsia="es-ES"/>
              </w:rPr>
              <w:t>RÚBRICA</w:t>
            </w:r>
          </w:p>
        </w:tc>
        <w:tc>
          <w:tcPr>
            <w:tcW w:w="2268" w:type="dxa"/>
            <w:tcBorders>
              <w:bottom w:val="single" w:sz="4" w:space="0" w:color="auto"/>
            </w:tcBorders>
            <w:shd w:val="clear" w:color="auto" w:fill="auto"/>
            <w:vAlign w:val="center"/>
          </w:tcPr>
          <w:p w14:paraId="3A06136F" w14:textId="77777777" w:rsidR="002B037C" w:rsidRPr="00283745" w:rsidRDefault="002B037C" w:rsidP="00E521D5">
            <w:pPr>
              <w:spacing w:after="0" w:line="240" w:lineRule="auto"/>
              <w:ind w:left="0" w:right="51" w:firstLine="0"/>
              <w:contextualSpacing/>
              <w:jc w:val="center"/>
              <w:rPr>
                <w:rFonts w:eastAsia="Times New Roman"/>
                <w:caps/>
                <w:sz w:val="20"/>
                <w:szCs w:val="20"/>
                <w:lang w:eastAsia="es-ES"/>
              </w:rPr>
            </w:pPr>
          </w:p>
        </w:tc>
      </w:tr>
      <w:tr w:rsidR="002B037C" w:rsidRPr="00283745" w14:paraId="59255FB0" w14:textId="77777777" w:rsidTr="00E521D5">
        <w:trPr>
          <w:jc w:val="center"/>
        </w:trPr>
        <w:tc>
          <w:tcPr>
            <w:tcW w:w="2405" w:type="dxa"/>
            <w:tcBorders>
              <w:top w:val="nil"/>
              <w:bottom w:val="single" w:sz="4" w:space="0" w:color="auto"/>
            </w:tcBorders>
            <w:shd w:val="clear" w:color="auto" w:fill="auto"/>
            <w:vAlign w:val="center"/>
          </w:tcPr>
          <w:p w14:paraId="0D984CF3" w14:textId="77777777" w:rsidR="002B037C" w:rsidRPr="00283745" w:rsidRDefault="002B037C" w:rsidP="002B037C">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VOCAL</w:t>
            </w:r>
          </w:p>
        </w:tc>
        <w:tc>
          <w:tcPr>
            <w:tcW w:w="2268" w:type="dxa"/>
            <w:tcBorders>
              <w:top w:val="nil"/>
              <w:bottom w:val="single" w:sz="4" w:space="0" w:color="auto"/>
            </w:tcBorders>
            <w:shd w:val="clear" w:color="auto" w:fill="auto"/>
            <w:vAlign w:val="center"/>
          </w:tcPr>
          <w:p w14:paraId="26CCC0F3" w14:textId="77777777" w:rsidR="002B037C" w:rsidRPr="00283745" w:rsidRDefault="002B037C" w:rsidP="002B037C">
            <w:pPr>
              <w:spacing w:after="0" w:line="240" w:lineRule="auto"/>
              <w:ind w:left="0" w:right="0" w:firstLine="0"/>
              <w:contextualSpacing/>
              <w:jc w:val="center"/>
              <w:rPr>
                <w:rFonts w:eastAsia="Times New Roman"/>
                <w:b/>
                <w:caps/>
                <w:sz w:val="20"/>
                <w:szCs w:val="20"/>
                <w:lang w:val="pt-BR" w:eastAsia="es-ES"/>
              </w:rPr>
            </w:pPr>
            <w:r w:rsidRPr="00283745">
              <w:rPr>
                <w:rFonts w:ascii="Times New Roman" w:eastAsia="Times New Roman" w:hAnsi="Times New Roman" w:cs="Times New Roman"/>
                <w:noProof/>
                <w:sz w:val="20"/>
                <w:szCs w:val="20"/>
              </w:rPr>
              <w:drawing>
                <wp:inline distT="0" distB="0" distL="0" distR="0" wp14:anchorId="405CBC97" wp14:editId="40BBD006">
                  <wp:extent cx="927513" cy="980237"/>
                  <wp:effectExtent l="0" t="0" r="6350" b="0"/>
                  <wp:docPr id="23" name="Imagen 23" descr="C:\Users\ivanna.cituk.CONGRESOYUCATAN\Desktop\DIPUTADOS LXIV LEGISLATURA\PUNTOS CONSTITUCIONALES Y GOBERNACIÓN\naomipen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na.cituk.CONGRESOYUCATAN\Desktop\DIPUTADOS LXIV LEGISLATURA\PUNTOS CONSTITUCIONALES Y GOBERNACIÓN\naomipeniche.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547" t="4074" r="13889" b="41275"/>
                          <a:stretch/>
                        </pic:blipFill>
                        <pic:spPr bwMode="auto">
                          <a:xfrm>
                            <a:off x="0" y="0"/>
                            <a:ext cx="927735" cy="980472"/>
                          </a:xfrm>
                          <a:prstGeom prst="rect">
                            <a:avLst/>
                          </a:prstGeom>
                          <a:noFill/>
                          <a:ln>
                            <a:noFill/>
                          </a:ln>
                          <a:extLst>
                            <a:ext uri="{53640926-AAD7-44D8-BBD7-CCE9431645EC}">
                              <a14:shadowObscured xmlns:a14="http://schemas.microsoft.com/office/drawing/2010/main"/>
                            </a:ext>
                          </a:extLst>
                        </pic:spPr>
                      </pic:pic>
                    </a:graphicData>
                  </a:graphic>
                </wp:inline>
              </w:drawing>
            </w:r>
          </w:p>
          <w:p w14:paraId="1812E65F" w14:textId="77777777" w:rsidR="002B037C" w:rsidRPr="00283745" w:rsidRDefault="002B037C" w:rsidP="002B037C">
            <w:pPr>
              <w:spacing w:after="0" w:line="240" w:lineRule="auto"/>
              <w:ind w:left="0" w:right="0" w:firstLine="0"/>
              <w:contextualSpacing/>
              <w:jc w:val="center"/>
              <w:rPr>
                <w:rFonts w:eastAsia="Times New Roman"/>
                <w:b/>
                <w:caps/>
                <w:sz w:val="20"/>
                <w:szCs w:val="20"/>
                <w:lang w:val="pt-BR" w:eastAsia="es-ES"/>
              </w:rPr>
            </w:pPr>
            <w:r w:rsidRPr="00283745">
              <w:rPr>
                <w:rFonts w:eastAsia="Times New Roman"/>
                <w:b/>
                <w:caps/>
                <w:sz w:val="20"/>
                <w:szCs w:val="20"/>
                <w:lang w:val="pt-BR" w:eastAsia="es-ES"/>
              </w:rPr>
              <w:t>DIP. NAOMI RAQUEL PENICHE LÓPEZ.</w:t>
            </w:r>
          </w:p>
        </w:tc>
        <w:tc>
          <w:tcPr>
            <w:tcW w:w="2268" w:type="dxa"/>
            <w:tcBorders>
              <w:top w:val="nil"/>
              <w:bottom w:val="single" w:sz="4" w:space="0" w:color="auto"/>
            </w:tcBorders>
            <w:shd w:val="clear" w:color="auto" w:fill="auto"/>
            <w:vAlign w:val="center"/>
          </w:tcPr>
          <w:p w14:paraId="281C97EA" w14:textId="47822D85" w:rsidR="002B037C" w:rsidRPr="00E521D5" w:rsidRDefault="00E521D5" w:rsidP="00E521D5">
            <w:pPr>
              <w:spacing w:after="0" w:line="240" w:lineRule="auto"/>
              <w:ind w:left="0" w:right="51" w:firstLine="0"/>
              <w:contextualSpacing/>
              <w:jc w:val="center"/>
              <w:rPr>
                <w:rFonts w:eastAsia="Times New Roman"/>
                <w:b/>
                <w:caps/>
                <w:sz w:val="20"/>
                <w:szCs w:val="20"/>
                <w:lang w:val="pt-BR" w:eastAsia="es-ES"/>
              </w:rPr>
            </w:pPr>
            <w:r w:rsidRPr="00E521D5">
              <w:rPr>
                <w:rFonts w:eastAsia="Times New Roman"/>
                <w:b/>
                <w:caps/>
                <w:sz w:val="20"/>
                <w:szCs w:val="20"/>
                <w:lang w:val="pt-BR" w:eastAsia="es-ES"/>
              </w:rPr>
              <w:t>RÚBRICA</w:t>
            </w:r>
          </w:p>
        </w:tc>
        <w:tc>
          <w:tcPr>
            <w:tcW w:w="2268" w:type="dxa"/>
            <w:tcBorders>
              <w:top w:val="nil"/>
              <w:bottom w:val="single" w:sz="4" w:space="0" w:color="auto"/>
            </w:tcBorders>
            <w:shd w:val="clear" w:color="auto" w:fill="auto"/>
            <w:vAlign w:val="center"/>
          </w:tcPr>
          <w:p w14:paraId="6BFCB7D5" w14:textId="77777777" w:rsidR="002B037C" w:rsidRPr="00283745" w:rsidRDefault="002B037C" w:rsidP="00E521D5">
            <w:pPr>
              <w:spacing w:after="0" w:line="240" w:lineRule="auto"/>
              <w:ind w:left="0" w:right="51" w:firstLine="0"/>
              <w:contextualSpacing/>
              <w:jc w:val="center"/>
              <w:rPr>
                <w:rFonts w:eastAsia="Times New Roman"/>
                <w:caps/>
                <w:sz w:val="20"/>
                <w:szCs w:val="20"/>
                <w:lang w:val="pt-BR" w:eastAsia="es-ES"/>
              </w:rPr>
            </w:pPr>
          </w:p>
        </w:tc>
      </w:tr>
      <w:tr w:rsidR="002B037C" w:rsidRPr="00283745" w14:paraId="582D517E" w14:textId="77777777" w:rsidTr="00E521D5">
        <w:trPr>
          <w:jc w:val="center"/>
        </w:trPr>
        <w:tc>
          <w:tcPr>
            <w:tcW w:w="2405" w:type="dxa"/>
            <w:tcBorders>
              <w:top w:val="nil"/>
              <w:bottom w:val="single" w:sz="4" w:space="0" w:color="auto"/>
            </w:tcBorders>
            <w:shd w:val="clear" w:color="auto" w:fill="auto"/>
            <w:vAlign w:val="center"/>
          </w:tcPr>
          <w:p w14:paraId="09D4BFC7" w14:textId="77777777" w:rsidR="002B037C" w:rsidRPr="00283745" w:rsidRDefault="002B037C" w:rsidP="002B037C">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VOCAL</w:t>
            </w:r>
          </w:p>
        </w:tc>
        <w:tc>
          <w:tcPr>
            <w:tcW w:w="2268" w:type="dxa"/>
            <w:tcBorders>
              <w:top w:val="nil"/>
              <w:bottom w:val="single" w:sz="4" w:space="0" w:color="auto"/>
            </w:tcBorders>
            <w:shd w:val="clear" w:color="auto" w:fill="auto"/>
            <w:vAlign w:val="center"/>
          </w:tcPr>
          <w:p w14:paraId="41CDEACB" w14:textId="77777777" w:rsidR="002B037C" w:rsidRPr="00283745" w:rsidRDefault="002B037C" w:rsidP="002B037C">
            <w:pPr>
              <w:spacing w:after="0" w:line="240" w:lineRule="auto"/>
              <w:ind w:left="0" w:right="0" w:firstLine="0"/>
              <w:contextualSpacing/>
              <w:jc w:val="center"/>
              <w:rPr>
                <w:rFonts w:eastAsia="Times New Roman"/>
                <w:b/>
                <w:caps/>
                <w:sz w:val="20"/>
                <w:szCs w:val="20"/>
                <w:lang w:val="pt-BR" w:eastAsia="es-ES"/>
              </w:rPr>
            </w:pPr>
            <w:r w:rsidRPr="00283745">
              <w:rPr>
                <w:rFonts w:ascii="Times New Roman" w:eastAsia="Times New Roman" w:hAnsi="Times New Roman" w:cs="Times New Roman"/>
                <w:noProof/>
                <w:sz w:val="20"/>
                <w:szCs w:val="20"/>
              </w:rPr>
              <w:drawing>
                <wp:inline distT="0" distB="0" distL="0" distR="0" wp14:anchorId="00284C34" wp14:editId="70DAF8B9">
                  <wp:extent cx="1027430" cy="964864"/>
                  <wp:effectExtent l="0" t="0" r="1270" b="6985"/>
                  <wp:docPr id="3" name="Imagen 3" descr="C:\Users\ivanna.cituk.CONGRESOYUCATAN\Desktop\DIPUTADOS LXIV LEGISLATURA\PUNTOS CONSTITUCIONALES Y GOBERNACIÓN\gaspar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vanna.cituk.CONGRESOYUCATAN\Desktop\DIPUTADOS LXIV LEGISLATURA\PUNTOS CONSTITUCIONALES Y GOBERNACIÓN\gasparquintal.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269" t="4881" r="14156" b="50308"/>
                          <a:stretch/>
                        </pic:blipFill>
                        <pic:spPr bwMode="auto">
                          <a:xfrm>
                            <a:off x="0" y="0"/>
                            <a:ext cx="1038013" cy="974802"/>
                          </a:xfrm>
                          <a:prstGeom prst="rect">
                            <a:avLst/>
                          </a:prstGeom>
                          <a:noFill/>
                          <a:ln>
                            <a:noFill/>
                          </a:ln>
                          <a:extLst>
                            <a:ext uri="{53640926-AAD7-44D8-BBD7-CCE9431645EC}">
                              <a14:shadowObscured xmlns:a14="http://schemas.microsoft.com/office/drawing/2010/main"/>
                            </a:ext>
                          </a:extLst>
                        </pic:spPr>
                      </pic:pic>
                    </a:graphicData>
                  </a:graphic>
                </wp:inline>
              </w:drawing>
            </w:r>
          </w:p>
          <w:p w14:paraId="13B53BC0" w14:textId="77777777" w:rsidR="002B037C" w:rsidRPr="00283745" w:rsidRDefault="002B037C" w:rsidP="002B037C">
            <w:pPr>
              <w:spacing w:after="0" w:line="240" w:lineRule="auto"/>
              <w:ind w:left="0" w:right="0" w:firstLine="0"/>
              <w:contextualSpacing/>
              <w:jc w:val="center"/>
              <w:rPr>
                <w:rFonts w:eastAsia="Times New Roman"/>
                <w:b/>
                <w:caps/>
                <w:sz w:val="20"/>
                <w:szCs w:val="20"/>
                <w:lang w:val="pt-BR" w:eastAsia="es-ES"/>
              </w:rPr>
            </w:pPr>
            <w:r w:rsidRPr="00283745">
              <w:rPr>
                <w:rFonts w:eastAsia="Times New Roman"/>
                <w:b/>
                <w:caps/>
                <w:sz w:val="20"/>
                <w:szCs w:val="20"/>
                <w:lang w:val="pt-BR" w:eastAsia="es-ES"/>
              </w:rPr>
              <w:t>DIP. GASPAR ARMANDO QUINTAL PARRA.</w:t>
            </w:r>
          </w:p>
        </w:tc>
        <w:tc>
          <w:tcPr>
            <w:tcW w:w="2268" w:type="dxa"/>
            <w:tcBorders>
              <w:top w:val="nil"/>
              <w:bottom w:val="single" w:sz="4" w:space="0" w:color="auto"/>
            </w:tcBorders>
            <w:shd w:val="clear" w:color="auto" w:fill="auto"/>
            <w:vAlign w:val="center"/>
          </w:tcPr>
          <w:p w14:paraId="2AC1EB99" w14:textId="32979B8F" w:rsidR="002B037C" w:rsidRPr="00E521D5" w:rsidRDefault="00E521D5" w:rsidP="00E521D5">
            <w:pPr>
              <w:spacing w:after="0" w:line="240" w:lineRule="auto"/>
              <w:ind w:left="0" w:right="51" w:firstLine="0"/>
              <w:contextualSpacing/>
              <w:jc w:val="center"/>
              <w:rPr>
                <w:rFonts w:eastAsia="Times New Roman"/>
                <w:b/>
                <w:caps/>
                <w:sz w:val="20"/>
                <w:szCs w:val="20"/>
                <w:lang w:val="pt-BR" w:eastAsia="es-ES"/>
              </w:rPr>
            </w:pPr>
            <w:r w:rsidRPr="00E521D5">
              <w:rPr>
                <w:rFonts w:eastAsia="Times New Roman"/>
                <w:b/>
                <w:caps/>
                <w:sz w:val="20"/>
                <w:szCs w:val="20"/>
                <w:lang w:val="pt-BR" w:eastAsia="es-ES"/>
              </w:rPr>
              <w:t>RÚBRICA</w:t>
            </w:r>
          </w:p>
        </w:tc>
        <w:tc>
          <w:tcPr>
            <w:tcW w:w="2268" w:type="dxa"/>
            <w:tcBorders>
              <w:top w:val="nil"/>
              <w:bottom w:val="single" w:sz="4" w:space="0" w:color="auto"/>
            </w:tcBorders>
            <w:shd w:val="clear" w:color="auto" w:fill="auto"/>
            <w:vAlign w:val="center"/>
          </w:tcPr>
          <w:p w14:paraId="6C7824EC" w14:textId="7EA80C53" w:rsidR="002B037C" w:rsidRPr="00283745" w:rsidRDefault="002B037C" w:rsidP="00E521D5">
            <w:pPr>
              <w:spacing w:after="0" w:line="240" w:lineRule="auto"/>
              <w:ind w:left="0" w:right="51" w:firstLine="0"/>
              <w:contextualSpacing/>
              <w:jc w:val="center"/>
              <w:rPr>
                <w:rFonts w:eastAsia="Times New Roman"/>
                <w:caps/>
                <w:sz w:val="20"/>
                <w:szCs w:val="20"/>
                <w:lang w:val="pt-BR" w:eastAsia="es-ES"/>
              </w:rPr>
            </w:pPr>
          </w:p>
        </w:tc>
      </w:tr>
      <w:tr w:rsidR="002B037C" w:rsidRPr="00283745" w14:paraId="5DAD1C22" w14:textId="77777777" w:rsidTr="002B037C">
        <w:trPr>
          <w:jc w:val="center"/>
        </w:trPr>
        <w:tc>
          <w:tcPr>
            <w:tcW w:w="9209" w:type="dxa"/>
            <w:gridSpan w:val="4"/>
            <w:tcBorders>
              <w:top w:val="single" w:sz="4" w:space="0" w:color="auto"/>
              <w:left w:val="nil"/>
              <w:bottom w:val="nil"/>
              <w:right w:val="nil"/>
            </w:tcBorders>
            <w:shd w:val="clear" w:color="auto" w:fill="auto"/>
            <w:vAlign w:val="center"/>
          </w:tcPr>
          <w:p w14:paraId="7D2DB607" w14:textId="3334CD20" w:rsidR="002B037C" w:rsidRPr="00A11829" w:rsidRDefault="002B037C" w:rsidP="002325C9">
            <w:pPr>
              <w:spacing w:after="0" w:line="240" w:lineRule="auto"/>
              <w:ind w:left="0" w:right="51" w:firstLine="0"/>
              <w:contextualSpacing/>
              <w:rPr>
                <w:rFonts w:eastAsia="Times New Roman"/>
                <w:bCs/>
                <w:caps/>
                <w:sz w:val="16"/>
                <w:szCs w:val="16"/>
                <w:lang w:val="pt-BR" w:eastAsia="es-ES"/>
              </w:rPr>
            </w:pPr>
            <w:r w:rsidRPr="00A11829">
              <w:rPr>
                <w:rFonts w:eastAsia="Calibri"/>
                <w:bCs/>
                <w:color w:val="000000" w:themeColor="text1"/>
                <w:sz w:val="16"/>
                <w:szCs w:val="16"/>
                <w:lang w:eastAsia="en-US"/>
              </w:rPr>
              <w:t xml:space="preserve">Esta hoja de firmas pertenece al Dictamen que contiene el Decreto </w:t>
            </w:r>
            <w:r w:rsidRPr="007B2BDE">
              <w:rPr>
                <w:rFonts w:eastAsia="Calibri"/>
                <w:bCs/>
                <w:color w:val="000000" w:themeColor="text1"/>
                <w:sz w:val="16"/>
                <w:szCs w:val="16"/>
                <w:lang w:eastAsia="en-US"/>
              </w:rPr>
              <w:t>Por el que el Congreso del Estado de Yucatán aprueba en sus términos,</w:t>
            </w:r>
            <w:r w:rsidR="002325C9">
              <w:t xml:space="preserve"> </w:t>
            </w:r>
            <w:r w:rsidR="002325C9" w:rsidRPr="002325C9">
              <w:rPr>
                <w:rFonts w:eastAsia="Calibri"/>
                <w:bCs/>
                <w:color w:val="000000" w:themeColor="text1"/>
                <w:sz w:val="16"/>
                <w:szCs w:val="16"/>
                <w:lang w:eastAsia="en-US"/>
              </w:rPr>
              <w:t>la Minuta Federal con Proyecto de Decreto por el que se adicionan un párrafo quinto al artículo 4o. y un párrafo segundo al artículo 5o. de la Constitución Política de los Estados Unidos Mexicanos, en materia de protección a la salud</w:t>
            </w:r>
            <w:r w:rsidRPr="00A11829">
              <w:rPr>
                <w:bCs/>
                <w:sz w:val="16"/>
                <w:szCs w:val="16"/>
              </w:rPr>
              <w:t>.</w:t>
            </w:r>
          </w:p>
        </w:tc>
      </w:tr>
    </w:tbl>
    <w:p w14:paraId="18D51C84" w14:textId="01E65E9C" w:rsidR="00283745" w:rsidRDefault="00283745"/>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269"/>
        <w:gridCol w:w="2269"/>
        <w:gridCol w:w="2269"/>
      </w:tblGrid>
      <w:tr w:rsidR="00283745" w:rsidRPr="00283745" w14:paraId="41A02232" w14:textId="77777777" w:rsidTr="00244778">
        <w:trPr>
          <w:tblHeader/>
          <w:jc w:val="center"/>
        </w:trPr>
        <w:tc>
          <w:tcPr>
            <w:tcW w:w="2407" w:type="dxa"/>
            <w:shd w:val="clear" w:color="auto" w:fill="A6A6A6"/>
            <w:vAlign w:val="center"/>
          </w:tcPr>
          <w:p w14:paraId="269477AE" w14:textId="068F985D" w:rsidR="00283745" w:rsidRPr="00283745" w:rsidRDefault="00283745" w:rsidP="007373A4">
            <w:pPr>
              <w:spacing w:after="0" w:line="240" w:lineRule="auto"/>
              <w:ind w:left="0" w:right="51" w:firstLine="0"/>
              <w:contextualSpacing/>
              <w:jc w:val="center"/>
              <w:rPr>
                <w:rFonts w:eastAsia="Times New Roman"/>
                <w:b/>
                <w:caps/>
                <w:sz w:val="20"/>
                <w:szCs w:val="20"/>
                <w:lang w:eastAsia="es-ES"/>
              </w:rPr>
            </w:pPr>
            <w:r>
              <w:br w:type="column"/>
            </w:r>
            <w:r w:rsidRPr="00283745">
              <w:rPr>
                <w:rFonts w:eastAsia="Times New Roman"/>
                <w:b/>
                <w:caps/>
                <w:sz w:val="20"/>
                <w:szCs w:val="20"/>
                <w:lang w:eastAsia="es-ES"/>
              </w:rPr>
              <w:t>CARGO</w:t>
            </w:r>
          </w:p>
        </w:tc>
        <w:tc>
          <w:tcPr>
            <w:tcW w:w="2269" w:type="dxa"/>
            <w:shd w:val="clear" w:color="auto" w:fill="A6A6A6"/>
            <w:vAlign w:val="center"/>
          </w:tcPr>
          <w:p w14:paraId="28C02475" w14:textId="77777777" w:rsidR="00283745" w:rsidRPr="00283745" w:rsidRDefault="00283745" w:rsidP="007373A4">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nombre</w:t>
            </w:r>
          </w:p>
        </w:tc>
        <w:tc>
          <w:tcPr>
            <w:tcW w:w="2269" w:type="dxa"/>
            <w:shd w:val="clear" w:color="auto" w:fill="A6A6A6"/>
            <w:vAlign w:val="center"/>
          </w:tcPr>
          <w:p w14:paraId="6E43529A" w14:textId="77777777" w:rsidR="00283745" w:rsidRPr="00283745" w:rsidRDefault="00283745" w:rsidP="007373A4">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VOTO A FAVOR</w:t>
            </w:r>
          </w:p>
        </w:tc>
        <w:tc>
          <w:tcPr>
            <w:tcW w:w="2269" w:type="dxa"/>
            <w:shd w:val="clear" w:color="auto" w:fill="A6A6A6"/>
            <w:vAlign w:val="center"/>
          </w:tcPr>
          <w:p w14:paraId="27C4BD55" w14:textId="77777777" w:rsidR="00283745" w:rsidRPr="00283745" w:rsidRDefault="00283745" w:rsidP="007373A4">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VOTO EN CONTRA</w:t>
            </w:r>
          </w:p>
        </w:tc>
      </w:tr>
      <w:tr w:rsidR="002B037C" w:rsidRPr="00283745" w14:paraId="0939B73C" w14:textId="77777777" w:rsidTr="00E521D5">
        <w:trPr>
          <w:jc w:val="center"/>
        </w:trPr>
        <w:tc>
          <w:tcPr>
            <w:tcW w:w="2407" w:type="dxa"/>
            <w:tcBorders>
              <w:top w:val="nil"/>
              <w:bottom w:val="single" w:sz="4" w:space="0" w:color="auto"/>
            </w:tcBorders>
            <w:shd w:val="clear" w:color="auto" w:fill="auto"/>
            <w:vAlign w:val="center"/>
          </w:tcPr>
          <w:p w14:paraId="5D9C2E01" w14:textId="77777777" w:rsidR="002B037C" w:rsidRPr="00283745" w:rsidRDefault="002B037C" w:rsidP="002B037C">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VOCAL</w:t>
            </w:r>
          </w:p>
        </w:tc>
        <w:tc>
          <w:tcPr>
            <w:tcW w:w="2269" w:type="dxa"/>
            <w:tcBorders>
              <w:top w:val="nil"/>
              <w:bottom w:val="single" w:sz="4" w:space="0" w:color="auto"/>
            </w:tcBorders>
            <w:shd w:val="clear" w:color="auto" w:fill="auto"/>
            <w:vAlign w:val="center"/>
          </w:tcPr>
          <w:p w14:paraId="4B9DD765" w14:textId="77777777" w:rsidR="002B037C" w:rsidRPr="00283745" w:rsidRDefault="002B037C" w:rsidP="002B037C">
            <w:pPr>
              <w:spacing w:after="0" w:line="240" w:lineRule="auto"/>
              <w:ind w:left="0" w:right="0" w:firstLine="0"/>
              <w:contextualSpacing/>
              <w:jc w:val="center"/>
              <w:rPr>
                <w:rFonts w:eastAsia="Times New Roman"/>
                <w:b/>
                <w:caps/>
                <w:sz w:val="20"/>
                <w:szCs w:val="20"/>
                <w:lang w:val="pt-BR" w:eastAsia="es-ES"/>
              </w:rPr>
            </w:pPr>
            <w:r w:rsidRPr="00283745">
              <w:rPr>
                <w:rFonts w:ascii="Times New Roman" w:eastAsia="Times New Roman" w:hAnsi="Times New Roman" w:cs="Times New Roman"/>
                <w:noProof/>
                <w:sz w:val="20"/>
                <w:szCs w:val="20"/>
              </w:rPr>
              <w:drawing>
                <wp:inline distT="0" distB="0" distL="0" distR="0" wp14:anchorId="0D42F961" wp14:editId="5D65C7BE">
                  <wp:extent cx="1092835" cy="980237"/>
                  <wp:effectExtent l="0" t="0" r="0" b="0"/>
                  <wp:docPr id="4" name="Imagen 4"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vanna.cituk.CONGRESOYUCATAN\Desktop\DIPUTADOS LXIV LEGISLATURA\PUNTOS CONSTITUCIONALES Y GOBERNACIÓN\javierosant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983" t="2847" r="7403" b="48349"/>
                          <a:stretch/>
                        </pic:blipFill>
                        <pic:spPr bwMode="auto">
                          <a:xfrm>
                            <a:off x="0" y="0"/>
                            <a:ext cx="1102010" cy="988467"/>
                          </a:xfrm>
                          <a:prstGeom prst="rect">
                            <a:avLst/>
                          </a:prstGeom>
                          <a:noFill/>
                          <a:ln>
                            <a:noFill/>
                          </a:ln>
                          <a:extLst>
                            <a:ext uri="{53640926-AAD7-44D8-BBD7-CCE9431645EC}">
                              <a14:shadowObscured xmlns:a14="http://schemas.microsoft.com/office/drawing/2010/main"/>
                            </a:ext>
                          </a:extLst>
                        </pic:spPr>
                      </pic:pic>
                    </a:graphicData>
                  </a:graphic>
                </wp:inline>
              </w:drawing>
            </w:r>
          </w:p>
          <w:p w14:paraId="015D2146" w14:textId="77777777" w:rsidR="002B037C" w:rsidRPr="00283745" w:rsidRDefault="002B037C" w:rsidP="002B037C">
            <w:pPr>
              <w:spacing w:after="0" w:line="240" w:lineRule="auto"/>
              <w:ind w:left="0" w:right="0" w:firstLine="0"/>
              <w:contextualSpacing/>
              <w:jc w:val="center"/>
              <w:rPr>
                <w:rFonts w:eastAsia="Times New Roman"/>
                <w:b/>
                <w:caps/>
                <w:sz w:val="20"/>
                <w:szCs w:val="20"/>
                <w:lang w:val="pt-BR" w:eastAsia="es-ES"/>
              </w:rPr>
            </w:pPr>
            <w:r w:rsidRPr="00283745">
              <w:rPr>
                <w:rFonts w:eastAsia="Times New Roman"/>
                <w:b/>
                <w:caps/>
                <w:sz w:val="20"/>
                <w:szCs w:val="20"/>
                <w:lang w:val="pt-BR" w:eastAsia="es-ES"/>
              </w:rPr>
              <w:t>DIP. JAVIER RENÁN OSANTE SOLÍS.</w:t>
            </w:r>
          </w:p>
        </w:tc>
        <w:tc>
          <w:tcPr>
            <w:tcW w:w="2269" w:type="dxa"/>
            <w:tcBorders>
              <w:top w:val="nil"/>
              <w:bottom w:val="single" w:sz="4" w:space="0" w:color="auto"/>
            </w:tcBorders>
            <w:shd w:val="clear" w:color="auto" w:fill="auto"/>
            <w:vAlign w:val="center"/>
          </w:tcPr>
          <w:p w14:paraId="6CD23D43" w14:textId="555AC844" w:rsidR="002B037C" w:rsidRPr="00E521D5" w:rsidRDefault="002B037C" w:rsidP="00E521D5">
            <w:pPr>
              <w:spacing w:after="0" w:line="240" w:lineRule="auto"/>
              <w:ind w:left="0" w:right="51" w:firstLine="0"/>
              <w:contextualSpacing/>
              <w:jc w:val="center"/>
              <w:rPr>
                <w:rFonts w:eastAsia="Times New Roman"/>
                <w:b/>
                <w:caps/>
                <w:sz w:val="20"/>
                <w:szCs w:val="20"/>
                <w:lang w:val="pt-BR" w:eastAsia="es-ES"/>
              </w:rPr>
            </w:pPr>
          </w:p>
        </w:tc>
        <w:tc>
          <w:tcPr>
            <w:tcW w:w="2269" w:type="dxa"/>
            <w:tcBorders>
              <w:top w:val="nil"/>
              <w:bottom w:val="single" w:sz="4" w:space="0" w:color="auto"/>
            </w:tcBorders>
            <w:shd w:val="clear" w:color="auto" w:fill="auto"/>
            <w:vAlign w:val="center"/>
          </w:tcPr>
          <w:p w14:paraId="58853471" w14:textId="71F3A56A" w:rsidR="002B037C" w:rsidRPr="00E521D5" w:rsidRDefault="00E521D5" w:rsidP="00E521D5">
            <w:pPr>
              <w:spacing w:after="0" w:line="240" w:lineRule="auto"/>
              <w:ind w:left="0" w:right="51" w:firstLine="0"/>
              <w:contextualSpacing/>
              <w:jc w:val="center"/>
              <w:rPr>
                <w:rFonts w:eastAsia="Times New Roman"/>
                <w:b/>
                <w:caps/>
                <w:sz w:val="20"/>
                <w:szCs w:val="20"/>
                <w:lang w:val="pt-BR" w:eastAsia="es-ES"/>
              </w:rPr>
            </w:pPr>
            <w:r>
              <w:rPr>
                <w:rFonts w:eastAsia="Times New Roman"/>
                <w:b/>
                <w:caps/>
                <w:sz w:val="20"/>
                <w:szCs w:val="20"/>
                <w:lang w:val="pt-BR" w:eastAsia="es-ES"/>
              </w:rPr>
              <w:t>RÚBRICA</w:t>
            </w:r>
          </w:p>
        </w:tc>
      </w:tr>
      <w:tr w:rsidR="002B037C" w:rsidRPr="00283745" w14:paraId="4A91BFD3" w14:textId="77777777" w:rsidTr="00E521D5">
        <w:trPr>
          <w:jc w:val="center"/>
        </w:trPr>
        <w:tc>
          <w:tcPr>
            <w:tcW w:w="2407" w:type="dxa"/>
            <w:tcBorders>
              <w:top w:val="nil"/>
              <w:bottom w:val="single" w:sz="4" w:space="0" w:color="auto"/>
            </w:tcBorders>
            <w:shd w:val="clear" w:color="auto" w:fill="auto"/>
            <w:vAlign w:val="center"/>
          </w:tcPr>
          <w:p w14:paraId="063726A8" w14:textId="77777777" w:rsidR="002B037C" w:rsidRPr="00283745" w:rsidRDefault="002B037C" w:rsidP="002B037C">
            <w:pPr>
              <w:spacing w:after="0" w:line="240" w:lineRule="auto"/>
              <w:ind w:left="0" w:right="51" w:firstLine="0"/>
              <w:contextualSpacing/>
              <w:jc w:val="center"/>
              <w:rPr>
                <w:rFonts w:eastAsia="Times New Roman"/>
                <w:b/>
                <w:caps/>
                <w:sz w:val="20"/>
                <w:szCs w:val="20"/>
                <w:lang w:eastAsia="es-ES"/>
              </w:rPr>
            </w:pPr>
            <w:r w:rsidRPr="00283745">
              <w:rPr>
                <w:rFonts w:eastAsia="Times New Roman"/>
                <w:b/>
                <w:caps/>
                <w:sz w:val="20"/>
                <w:szCs w:val="20"/>
                <w:lang w:eastAsia="es-ES"/>
              </w:rPr>
              <w:t>VOCAL</w:t>
            </w:r>
          </w:p>
        </w:tc>
        <w:tc>
          <w:tcPr>
            <w:tcW w:w="2269" w:type="dxa"/>
            <w:tcBorders>
              <w:top w:val="nil"/>
              <w:bottom w:val="single" w:sz="4" w:space="0" w:color="auto"/>
            </w:tcBorders>
            <w:shd w:val="clear" w:color="auto" w:fill="auto"/>
            <w:vAlign w:val="center"/>
          </w:tcPr>
          <w:p w14:paraId="0CD2B4CE" w14:textId="77777777" w:rsidR="002B037C" w:rsidRPr="00283745" w:rsidRDefault="002B037C" w:rsidP="002B037C">
            <w:pPr>
              <w:spacing w:after="0" w:line="240" w:lineRule="auto"/>
              <w:ind w:left="0" w:right="0" w:firstLine="0"/>
              <w:contextualSpacing/>
              <w:jc w:val="center"/>
              <w:rPr>
                <w:rFonts w:eastAsia="Times New Roman"/>
                <w:b/>
                <w:caps/>
                <w:sz w:val="20"/>
                <w:szCs w:val="20"/>
                <w:lang w:val="pt-BR" w:eastAsia="es-ES"/>
              </w:rPr>
            </w:pPr>
            <w:r w:rsidRPr="00283745">
              <w:rPr>
                <w:rFonts w:ascii="Times New Roman" w:eastAsia="Times New Roman" w:hAnsi="Times New Roman" w:cs="Times New Roman"/>
                <w:noProof/>
                <w:sz w:val="20"/>
                <w:szCs w:val="20"/>
              </w:rPr>
              <w:drawing>
                <wp:inline distT="0" distB="0" distL="0" distR="0" wp14:anchorId="24ACA522" wp14:editId="0E47CC6A">
                  <wp:extent cx="980236" cy="979590"/>
                  <wp:effectExtent l="0" t="0" r="0" b="0"/>
                  <wp:docPr id="5" name="Imagen 5"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na.cituk.CONGRESOYUCATAN\Desktop\DIPUTADOS LXIV LEGISLATURA\PUNTOS CONSTITUCIONALES Y GOBERNACIÓN\rafaelquintal.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323" t="4473" r="10880" b="41032"/>
                          <a:stretch/>
                        </pic:blipFill>
                        <pic:spPr bwMode="auto">
                          <a:xfrm>
                            <a:off x="0" y="0"/>
                            <a:ext cx="981563" cy="980916"/>
                          </a:xfrm>
                          <a:prstGeom prst="rect">
                            <a:avLst/>
                          </a:prstGeom>
                          <a:noFill/>
                          <a:ln>
                            <a:noFill/>
                          </a:ln>
                          <a:extLst>
                            <a:ext uri="{53640926-AAD7-44D8-BBD7-CCE9431645EC}">
                              <a14:shadowObscured xmlns:a14="http://schemas.microsoft.com/office/drawing/2010/main"/>
                            </a:ext>
                          </a:extLst>
                        </pic:spPr>
                      </pic:pic>
                    </a:graphicData>
                  </a:graphic>
                </wp:inline>
              </w:drawing>
            </w:r>
          </w:p>
          <w:p w14:paraId="0A6EF80A" w14:textId="77777777" w:rsidR="002B037C" w:rsidRPr="00283745" w:rsidRDefault="002B037C" w:rsidP="002B037C">
            <w:pPr>
              <w:spacing w:after="0" w:line="240" w:lineRule="auto"/>
              <w:ind w:left="0" w:right="0" w:firstLine="0"/>
              <w:contextualSpacing/>
              <w:jc w:val="center"/>
              <w:rPr>
                <w:rFonts w:eastAsia="Times New Roman"/>
                <w:b/>
                <w:caps/>
                <w:sz w:val="20"/>
                <w:szCs w:val="20"/>
                <w:lang w:val="pt-BR" w:eastAsia="es-ES"/>
              </w:rPr>
            </w:pPr>
            <w:r w:rsidRPr="00283745">
              <w:rPr>
                <w:rFonts w:eastAsia="Times New Roman"/>
                <w:b/>
                <w:caps/>
                <w:sz w:val="20"/>
                <w:szCs w:val="20"/>
                <w:lang w:val="pt-BR" w:eastAsia="es-ES"/>
              </w:rPr>
              <w:t>DIP. RAFAEL GERMÁN QUINTAL MEDINA.</w:t>
            </w:r>
          </w:p>
        </w:tc>
        <w:tc>
          <w:tcPr>
            <w:tcW w:w="2269" w:type="dxa"/>
            <w:tcBorders>
              <w:top w:val="nil"/>
              <w:bottom w:val="single" w:sz="4" w:space="0" w:color="auto"/>
            </w:tcBorders>
            <w:shd w:val="clear" w:color="auto" w:fill="auto"/>
            <w:vAlign w:val="center"/>
          </w:tcPr>
          <w:p w14:paraId="5E2E49C2" w14:textId="267034D6" w:rsidR="002B037C" w:rsidRPr="00E521D5" w:rsidRDefault="00E521D5" w:rsidP="00E521D5">
            <w:pPr>
              <w:spacing w:after="0" w:line="240" w:lineRule="auto"/>
              <w:ind w:left="0" w:right="51" w:firstLine="0"/>
              <w:contextualSpacing/>
              <w:jc w:val="center"/>
              <w:rPr>
                <w:rFonts w:eastAsia="Times New Roman"/>
                <w:b/>
                <w:caps/>
                <w:sz w:val="20"/>
                <w:szCs w:val="20"/>
                <w:lang w:val="pt-BR" w:eastAsia="es-ES"/>
              </w:rPr>
            </w:pPr>
            <w:r w:rsidRPr="00E521D5">
              <w:rPr>
                <w:rFonts w:eastAsia="Times New Roman"/>
                <w:b/>
                <w:caps/>
                <w:sz w:val="20"/>
                <w:szCs w:val="20"/>
                <w:lang w:val="pt-BR" w:eastAsia="es-ES"/>
              </w:rPr>
              <w:t>RÚBRICA</w:t>
            </w:r>
          </w:p>
        </w:tc>
        <w:tc>
          <w:tcPr>
            <w:tcW w:w="2269" w:type="dxa"/>
            <w:tcBorders>
              <w:top w:val="nil"/>
              <w:bottom w:val="single" w:sz="4" w:space="0" w:color="auto"/>
            </w:tcBorders>
            <w:shd w:val="clear" w:color="auto" w:fill="auto"/>
            <w:vAlign w:val="center"/>
          </w:tcPr>
          <w:p w14:paraId="30D0852C" w14:textId="77777777" w:rsidR="002B037C" w:rsidRPr="00E521D5" w:rsidRDefault="002B037C" w:rsidP="00E521D5">
            <w:pPr>
              <w:spacing w:after="0" w:line="240" w:lineRule="auto"/>
              <w:ind w:left="0" w:right="51" w:firstLine="0"/>
              <w:contextualSpacing/>
              <w:jc w:val="center"/>
              <w:rPr>
                <w:rFonts w:eastAsia="Times New Roman"/>
                <w:b/>
                <w:caps/>
                <w:sz w:val="20"/>
                <w:szCs w:val="20"/>
                <w:lang w:val="pt-BR" w:eastAsia="es-ES"/>
              </w:rPr>
            </w:pPr>
          </w:p>
        </w:tc>
      </w:tr>
    </w:tbl>
    <w:p w14:paraId="71D938E8" w14:textId="2E5E05E6" w:rsidR="00874816" w:rsidRPr="00646D5E" w:rsidRDefault="00C74B2E" w:rsidP="00C74B2E">
      <w:pPr>
        <w:spacing w:after="0" w:line="240" w:lineRule="auto"/>
        <w:ind w:left="0" w:right="0" w:firstLine="0"/>
        <w:rPr>
          <w:b/>
          <w:color w:val="000000" w:themeColor="text1"/>
          <w:sz w:val="20"/>
          <w:szCs w:val="20"/>
        </w:rPr>
      </w:pPr>
      <w:r w:rsidRPr="00C74B2E">
        <w:rPr>
          <w:rFonts w:eastAsia="Calibri"/>
          <w:bCs/>
          <w:color w:val="000000" w:themeColor="text1"/>
          <w:sz w:val="16"/>
          <w:szCs w:val="16"/>
          <w:lang w:eastAsia="en-US"/>
        </w:rPr>
        <w:t xml:space="preserve">Esta hoja de firmas pertenece al Dictamen que contiene el Decreto </w:t>
      </w:r>
      <w:r w:rsidR="007B2BDE" w:rsidRPr="007B2BDE">
        <w:rPr>
          <w:rFonts w:eastAsia="Calibri"/>
          <w:bCs/>
          <w:color w:val="000000" w:themeColor="text1"/>
          <w:sz w:val="16"/>
          <w:szCs w:val="16"/>
          <w:lang w:eastAsia="en-US"/>
        </w:rPr>
        <w:t xml:space="preserve">Por el que el Congreso del Estado de Yucatán aprueba en sus términos, </w:t>
      </w:r>
      <w:r w:rsidR="002325C9" w:rsidRPr="002325C9">
        <w:rPr>
          <w:rFonts w:eastAsia="Calibri"/>
          <w:bCs/>
          <w:color w:val="000000" w:themeColor="text1"/>
          <w:sz w:val="16"/>
          <w:szCs w:val="16"/>
          <w:lang w:eastAsia="en-US"/>
        </w:rPr>
        <w:t>la Minuta Federal con Proyecto de Decreto por el que se adicionan un párrafo quinto al artículo 4o. y un párrafo segundo al artículo 5o. de la Constitución Política de los Estados Unidos Mexicanos, en materia de protección a la salud</w:t>
      </w:r>
      <w:r w:rsidR="002325C9">
        <w:rPr>
          <w:rFonts w:eastAsia="Calibri"/>
          <w:bCs/>
          <w:color w:val="000000" w:themeColor="text1"/>
          <w:sz w:val="16"/>
          <w:szCs w:val="16"/>
          <w:lang w:eastAsia="en-US"/>
        </w:rPr>
        <w:t>.</w:t>
      </w:r>
    </w:p>
    <w:sectPr w:rsidR="00874816" w:rsidRPr="00646D5E" w:rsidSect="00534797">
      <w:headerReference w:type="even" r:id="rId17"/>
      <w:headerReference w:type="default" r:id="rId18"/>
      <w:footerReference w:type="even" r:id="rId19"/>
      <w:footerReference w:type="default" r:id="rId20"/>
      <w:headerReference w:type="first" r:id="rId21"/>
      <w:footerReference w:type="first" r:id="rId22"/>
      <w:pgSz w:w="12240" w:h="15840" w:code="1"/>
      <w:pgMar w:top="2977" w:right="1134" w:bottom="1355" w:left="2126" w:header="295" w:footer="1043"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AAB3F" w14:textId="77777777" w:rsidR="007373A4" w:rsidRDefault="007373A4">
      <w:pPr>
        <w:spacing w:after="0" w:line="240" w:lineRule="auto"/>
      </w:pPr>
      <w:r>
        <w:separator/>
      </w:r>
    </w:p>
  </w:endnote>
  <w:endnote w:type="continuationSeparator" w:id="0">
    <w:p w14:paraId="3FA82A37" w14:textId="77777777" w:rsidR="007373A4" w:rsidRDefault="0073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680F5" w14:textId="77777777" w:rsidR="007373A4" w:rsidRDefault="007373A4">
    <w:pPr>
      <w:spacing w:after="0" w:line="240" w:lineRule="auto"/>
      <w:ind w:left="0" w:right="0" w:firstLine="0"/>
      <w:jc w:val="right"/>
    </w:pPr>
    <w:r>
      <w:fldChar w:fldCharType="begin"/>
    </w:r>
    <w:r>
      <w:instrText>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E3746" w14:textId="77777777" w:rsidR="007373A4" w:rsidRDefault="007373A4">
    <w:pPr>
      <w:pBdr>
        <w:top w:val="nil"/>
        <w:left w:val="nil"/>
        <w:bottom w:val="nil"/>
        <w:right w:val="nil"/>
        <w:between w:val="nil"/>
      </w:pBdr>
      <w:tabs>
        <w:tab w:val="center" w:pos="4680"/>
        <w:tab w:val="right" w:pos="9360"/>
      </w:tabs>
      <w:spacing w:after="0" w:line="240" w:lineRule="auto"/>
      <w:ind w:left="0" w:right="0" w:firstLine="0"/>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E521D5">
      <w:rPr>
        <w:noProof/>
        <w:color w:val="000000"/>
        <w:sz w:val="21"/>
        <w:szCs w:val="21"/>
      </w:rPr>
      <w:t>16</w:t>
    </w:r>
    <w:r>
      <w:rPr>
        <w:color w:val="000000"/>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C1F3B" w14:textId="77777777" w:rsidR="007373A4" w:rsidRDefault="007373A4">
    <w:pPr>
      <w:spacing w:after="0" w:line="240" w:lineRule="auto"/>
      <w:ind w:left="0" w:right="0" w:firstLine="0"/>
      <w:jc w:val="right"/>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0CFE1" w14:textId="77777777" w:rsidR="007373A4" w:rsidRDefault="007373A4">
      <w:pPr>
        <w:spacing w:after="0" w:line="240" w:lineRule="auto"/>
      </w:pPr>
      <w:r>
        <w:separator/>
      </w:r>
    </w:p>
  </w:footnote>
  <w:footnote w:type="continuationSeparator" w:id="0">
    <w:p w14:paraId="1A6AF972" w14:textId="77777777" w:rsidR="007373A4" w:rsidRDefault="007373A4">
      <w:pPr>
        <w:spacing w:after="0" w:line="240" w:lineRule="auto"/>
      </w:pPr>
      <w:r>
        <w:continuationSeparator/>
      </w:r>
    </w:p>
  </w:footnote>
  <w:footnote w:id="1">
    <w:p w14:paraId="1695704E" w14:textId="4B82E593" w:rsidR="00891EE6" w:rsidRDefault="001747E0" w:rsidP="001747E0">
      <w:pPr>
        <w:pStyle w:val="Textonotapie"/>
        <w:ind w:left="0" w:firstLine="0"/>
      </w:pPr>
      <w:r w:rsidRPr="001747E0">
        <w:rPr>
          <w:rStyle w:val="Refdenotaalpie"/>
          <w:sz w:val="18"/>
        </w:rPr>
        <w:footnoteRef/>
      </w:r>
      <w:r w:rsidRPr="001747E0">
        <w:rPr>
          <w:sz w:val="18"/>
        </w:rPr>
        <w:t xml:space="preserve"> Consumo de tabaco y uso de cigarro electrónico en adolescentes y adultos mexicanos. ENSANUT Continua 2022.</w:t>
      </w:r>
      <w:r w:rsidR="00CE2AB1">
        <w:rPr>
          <w:sz w:val="18"/>
        </w:rPr>
        <w:t xml:space="preserve"> </w:t>
      </w:r>
      <w:r w:rsidR="00CE2AB1" w:rsidRPr="00CE2AB1">
        <w:rPr>
          <w:b/>
          <w:sz w:val="18"/>
        </w:rPr>
        <w:t>Instituto Nacional de Salud Pública.</w:t>
      </w:r>
      <w:r w:rsidRPr="001747E0">
        <w:rPr>
          <w:sz w:val="18"/>
        </w:rPr>
        <w:t xml:space="preserve"> Consultado en: https://ensanut.insp.mx/encuestas/ensanutcontinua2022/doctos/analiticos/10-Consumo.de.tabaco-ENSANUT2022-14830-72305-2-10-20230619.pdf</w:t>
      </w:r>
    </w:p>
  </w:footnote>
  <w:footnote w:id="2">
    <w:p w14:paraId="238936DD" w14:textId="01D80F61" w:rsidR="003F001A" w:rsidRDefault="003F001A" w:rsidP="003F001A">
      <w:pPr>
        <w:pStyle w:val="Textonotapie"/>
        <w:ind w:left="0" w:firstLine="0"/>
      </w:pPr>
      <w:r>
        <w:rPr>
          <w:rStyle w:val="Refdenotaalpie"/>
        </w:rPr>
        <w:footnoteRef/>
      </w:r>
      <w:r>
        <w:t xml:space="preserve"> </w:t>
      </w:r>
      <w:r w:rsidRPr="003F001A">
        <w:rPr>
          <w:bCs/>
          <w:color w:val="000000" w:themeColor="text1"/>
        </w:rPr>
        <w:t>Encuesta Nacional de Consumo de Drogas, Alcohol y Tabaco (ENCODAT) 2016-2017</w:t>
      </w:r>
      <w:r>
        <w:rPr>
          <w:bCs/>
          <w:color w:val="000000" w:themeColor="text1"/>
        </w:rPr>
        <w:t xml:space="preserve"> Yucatán. </w:t>
      </w:r>
      <w:r w:rsidRPr="003F001A">
        <w:rPr>
          <w:b/>
          <w:bCs/>
          <w:color w:val="000000" w:themeColor="text1"/>
        </w:rPr>
        <w:t>Centro de Integración Juvenil, A.C</w:t>
      </w:r>
      <w:r>
        <w:rPr>
          <w:bCs/>
          <w:color w:val="000000" w:themeColor="text1"/>
        </w:rPr>
        <w:t xml:space="preserve">. Recuperado de: </w:t>
      </w:r>
      <w:r w:rsidRPr="003F001A">
        <w:rPr>
          <w:bCs/>
          <w:color w:val="000000" w:themeColor="text1"/>
        </w:rPr>
        <w:t>http://www.cij.gob.mx/ebco2018-2024/9931/9931CD.html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910FA" w14:textId="77777777" w:rsidR="007373A4" w:rsidRDefault="007373A4">
    <w:pPr>
      <w:spacing w:after="0" w:line="244" w:lineRule="auto"/>
      <w:ind w:left="0" w:right="0" w:firstLine="0"/>
      <w:jc w:val="center"/>
    </w:pPr>
    <w:r>
      <w:rPr>
        <w:noProof/>
      </w:rPr>
      <w:drawing>
        <wp:anchor distT="0" distB="0" distL="114300" distR="114300" simplePos="0" relativeHeight="251662336" behindDoc="0" locked="0" layoutInCell="1" hidden="0" allowOverlap="1" wp14:anchorId="57D5C021" wp14:editId="3E3893B2">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3DAE8" w14:textId="77777777" w:rsidR="007373A4" w:rsidRDefault="007373A4">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59264" behindDoc="0" locked="0" layoutInCell="1" hidden="0" allowOverlap="1" wp14:anchorId="1B86E81C" wp14:editId="218348D9">
          <wp:simplePos x="0" y="0"/>
          <wp:positionH relativeFrom="margin">
            <wp:posOffset>-128372</wp:posOffset>
          </wp:positionH>
          <wp:positionV relativeFrom="paragraph">
            <wp:posOffset>185749</wp:posOffset>
          </wp:positionV>
          <wp:extent cx="936219" cy="907085"/>
          <wp:effectExtent l="0" t="0" r="0" b="7620"/>
          <wp:wrapNone/>
          <wp:docPr id="25" name="image4.png"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0" name="image4.png" descr="sello_escudo_nacional_mexicano_by_gigaborgesnx-d6km3km"/>
                  <pic:cNvPicPr preferRelativeResize="0"/>
                </pic:nvPicPr>
                <pic:blipFill>
                  <a:blip r:embed="rId1"/>
                  <a:srcRect/>
                  <a:stretch>
                    <a:fillRect/>
                  </a:stretch>
                </pic:blipFill>
                <pic:spPr>
                  <a:xfrm>
                    <a:off x="0" y="0"/>
                    <a:ext cx="942528" cy="913198"/>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448E7C08" wp14:editId="29391886">
              <wp:simplePos x="0" y="0"/>
              <wp:positionH relativeFrom="column">
                <wp:posOffset>1221740</wp:posOffset>
              </wp:positionH>
              <wp:positionV relativeFrom="paragraph">
                <wp:posOffset>146050</wp:posOffset>
              </wp:positionV>
              <wp:extent cx="4286250" cy="9334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33450"/>
                      </a:xfrm>
                      <a:prstGeom prst="rect">
                        <a:avLst/>
                      </a:prstGeom>
                      <a:solidFill>
                        <a:srgbClr val="FFFFFF"/>
                      </a:solidFill>
                      <a:ln>
                        <a:noFill/>
                      </a:ln>
                    </wps:spPr>
                    <wps:txbx>
                      <w:txbxContent>
                        <w:p w14:paraId="6D03591B" w14:textId="77777777" w:rsidR="007373A4" w:rsidRPr="00973284" w:rsidRDefault="007373A4"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7373A4" w:rsidRPr="006B29BD" w:rsidRDefault="007373A4"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7373A4" w:rsidRPr="00973284" w:rsidRDefault="007373A4"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7373A4" w:rsidRDefault="007373A4" w:rsidP="00FD0E5D">
                          <w:pPr>
                            <w:jc w:val="center"/>
                          </w:pPr>
                        </w:p>
                        <w:p w14:paraId="4D1F4071" w14:textId="77777777" w:rsidR="007373A4" w:rsidRDefault="007373A4" w:rsidP="00FD0E5D">
                          <w:pPr>
                            <w:jc w:val="center"/>
                          </w:pPr>
                        </w:p>
                        <w:p w14:paraId="42F81361" w14:textId="77777777" w:rsidR="007373A4" w:rsidRDefault="007373A4" w:rsidP="00FD0E5D">
                          <w:pPr>
                            <w:jc w:val="center"/>
                          </w:pPr>
                        </w:p>
                        <w:p w14:paraId="420C5265" w14:textId="77777777" w:rsidR="007373A4" w:rsidRDefault="007373A4" w:rsidP="00FD0E5D">
                          <w:pPr>
                            <w:jc w:val="center"/>
                          </w:pPr>
                        </w:p>
                        <w:p w14:paraId="6DC1C494" w14:textId="77777777" w:rsidR="007373A4" w:rsidRDefault="007373A4" w:rsidP="00FD0E5D">
                          <w:pPr>
                            <w:jc w:val="center"/>
                          </w:pPr>
                        </w:p>
                        <w:p w14:paraId="3D9F6471" w14:textId="77777777" w:rsidR="007373A4" w:rsidRDefault="007373A4" w:rsidP="00FD0E5D">
                          <w:pPr>
                            <w:jc w:val="center"/>
                          </w:pPr>
                        </w:p>
                        <w:p w14:paraId="26DD1480" w14:textId="77777777" w:rsidR="007373A4" w:rsidRDefault="007373A4" w:rsidP="00FD0E5D">
                          <w:pPr>
                            <w:jc w:val="center"/>
                          </w:pPr>
                        </w:p>
                        <w:p w14:paraId="0A6836FD" w14:textId="77777777" w:rsidR="007373A4" w:rsidRDefault="007373A4" w:rsidP="00FD0E5D">
                          <w:pPr>
                            <w:jc w:val="center"/>
                          </w:pPr>
                        </w:p>
                        <w:p w14:paraId="5B123C22" w14:textId="77777777" w:rsidR="007373A4" w:rsidRDefault="007373A4" w:rsidP="00FD0E5D">
                          <w:pPr>
                            <w:jc w:val="center"/>
                          </w:pPr>
                        </w:p>
                        <w:p w14:paraId="6599D557" w14:textId="77777777" w:rsidR="007373A4" w:rsidRDefault="007373A4" w:rsidP="00FD0E5D">
                          <w:pPr>
                            <w:jc w:val="center"/>
                          </w:pPr>
                        </w:p>
                        <w:p w14:paraId="599A6782" w14:textId="77777777" w:rsidR="007373A4" w:rsidRDefault="007373A4" w:rsidP="00FD0E5D">
                          <w:pPr>
                            <w:jc w:val="center"/>
                          </w:pPr>
                        </w:p>
                        <w:p w14:paraId="1381DE90" w14:textId="77777777" w:rsidR="007373A4" w:rsidRDefault="007373A4" w:rsidP="00FD0E5D">
                          <w:pPr>
                            <w:jc w:val="center"/>
                          </w:pPr>
                        </w:p>
                        <w:p w14:paraId="78440935" w14:textId="77777777" w:rsidR="007373A4" w:rsidRDefault="007373A4" w:rsidP="00FD0E5D">
                          <w:pPr>
                            <w:jc w:val="center"/>
                          </w:pPr>
                        </w:p>
                        <w:p w14:paraId="652240B8" w14:textId="77777777" w:rsidR="007373A4" w:rsidRDefault="007373A4" w:rsidP="00FD0E5D">
                          <w:pPr>
                            <w:jc w:val="center"/>
                          </w:pPr>
                        </w:p>
                        <w:p w14:paraId="6E19C675" w14:textId="77777777" w:rsidR="007373A4" w:rsidRDefault="007373A4" w:rsidP="00FD0E5D">
                          <w:pPr>
                            <w:jc w:val="center"/>
                          </w:pPr>
                        </w:p>
                        <w:p w14:paraId="6DDF5AC1" w14:textId="77777777" w:rsidR="007373A4" w:rsidRDefault="007373A4" w:rsidP="00FD0E5D">
                          <w:pPr>
                            <w:spacing w:line="240" w:lineRule="auto"/>
                            <w:rPr>
                              <w:rFonts w:ascii="Times New Roman" w:hAnsi="Times New Roman"/>
                              <w:bCs/>
                            </w:rPr>
                          </w:pPr>
                          <w:r>
                            <w:rPr>
                              <w:rFonts w:ascii="Times New Roman" w:hAnsi="Times New Roman"/>
                              <w:bCs/>
                            </w:rPr>
                            <w:t>PODER LEGISLATIVO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48E7C08" id="_x0000_t202" coordsize="21600,21600" o:spt="202" path="m,l,21600r21600,l21600,xe">
              <v:stroke joinstyle="miter"/>
              <v:path gradientshapeok="t" o:connecttype="rect"/>
            </v:shapetype>
            <v:shape id="Cuadro de texto 2" o:spid="_x0000_s1026" type="#_x0000_t202" style="position:absolute;left:0;text-align:left;margin-left:96.2pt;margin-top:11.5pt;width:337.5pt;height:7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" stroked="f">
              <v:textbox>
                <w:txbxContent>
                  <w:p w14:paraId="6D03591B" w14:textId="77777777" w:rsidR="007373A4" w:rsidRPr="00973284" w:rsidRDefault="007373A4"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7373A4" w:rsidRPr="006B29BD" w:rsidRDefault="007373A4"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7373A4" w:rsidRPr="00973284" w:rsidRDefault="007373A4"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7373A4" w:rsidRDefault="007373A4" w:rsidP="00FD0E5D">
                    <w:pPr>
                      <w:jc w:val="center"/>
                    </w:pPr>
                  </w:p>
                  <w:p w14:paraId="4D1F4071" w14:textId="77777777" w:rsidR="007373A4" w:rsidRDefault="007373A4" w:rsidP="00FD0E5D">
                    <w:pPr>
                      <w:jc w:val="center"/>
                    </w:pPr>
                  </w:p>
                  <w:p w14:paraId="42F81361" w14:textId="77777777" w:rsidR="007373A4" w:rsidRDefault="007373A4" w:rsidP="00FD0E5D">
                    <w:pPr>
                      <w:jc w:val="center"/>
                    </w:pPr>
                  </w:p>
                  <w:p w14:paraId="420C5265" w14:textId="77777777" w:rsidR="007373A4" w:rsidRDefault="007373A4" w:rsidP="00FD0E5D">
                    <w:pPr>
                      <w:jc w:val="center"/>
                    </w:pPr>
                  </w:p>
                  <w:p w14:paraId="6DC1C494" w14:textId="77777777" w:rsidR="007373A4" w:rsidRDefault="007373A4" w:rsidP="00FD0E5D">
                    <w:pPr>
                      <w:jc w:val="center"/>
                    </w:pPr>
                  </w:p>
                  <w:p w14:paraId="3D9F6471" w14:textId="77777777" w:rsidR="007373A4" w:rsidRDefault="007373A4" w:rsidP="00FD0E5D">
                    <w:pPr>
                      <w:jc w:val="center"/>
                    </w:pPr>
                  </w:p>
                  <w:p w14:paraId="26DD1480" w14:textId="77777777" w:rsidR="007373A4" w:rsidRDefault="007373A4" w:rsidP="00FD0E5D">
                    <w:pPr>
                      <w:jc w:val="center"/>
                    </w:pPr>
                  </w:p>
                  <w:p w14:paraId="0A6836FD" w14:textId="77777777" w:rsidR="007373A4" w:rsidRDefault="007373A4" w:rsidP="00FD0E5D">
                    <w:pPr>
                      <w:jc w:val="center"/>
                    </w:pPr>
                  </w:p>
                  <w:p w14:paraId="5B123C22" w14:textId="77777777" w:rsidR="007373A4" w:rsidRDefault="007373A4" w:rsidP="00FD0E5D">
                    <w:pPr>
                      <w:jc w:val="center"/>
                    </w:pPr>
                  </w:p>
                  <w:p w14:paraId="6599D557" w14:textId="77777777" w:rsidR="007373A4" w:rsidRDefault="007373A4" w:rsidP="00FD0E5D">
                    <w:pPr>
                      <w:jc w:val="center"/>
                    </w:pPr>
                  </w:p>
                  <w:p w14:paraId="599A6782" w14:textId="77777777" w:rsidR="007373A4" w:rsidRDefault="007373A4" w:rsidP="00FD0E5D">
                    <w:pPr>
                      <w:jc w:val="center"/>
                    </w:pPr>
                  </w:p>
                  <w:p w14:paraId="1381DE90" w14:textId="77777777" w:rsidR="007373A4" w:rsidRDefault="007373A4" w:rsidP="00FD0E5D">
                    <w:pPr>
                      <w:jc w:val="center"/>
                    </w:pPr>
                  </w:p>
                  <w:p w14:paraId="78440935" w14:textId="77777777" w:rsidR="007373A4" w:rsidRDefault="007373A4" w:rsidP="00FD0E5D">
                    <w:pPr>
                      <w:jc w:val="center"/>
                    </w:pPr>
                  </w:p>
                  <w:p w14:paraId="652240B8" w14:textId="77777777" w:rsidR="007373A4" w:rsidRDefault="007373A4" w:rsidP="00FD0E5D">
                    <w:pPr>
                      <w:jc w:val="center"/>
                    </w:pPr>
                  </w:p>
                  <w:p w14:paraId="6E19C675" w14:textId="77777777" w:rsidR="007373A4" w:rsidRDefault="007373A4" w:rsidP="00FD0E5D">
                    <w:pPr>
                      <w:jc w:val="center"/>
                    </w:pPr>
                  </w:p>
                  <w:p w14:paraId="6DDF5AC1" w14:textId="77777777" w:rsidR="007373A4" w:rsidRDefault="007373A4" w:rsidP="00FD0E5D">
                    <w:pPr>
                      <w:spacing w:line="240" w:lineRule="auto"/>
                      <w:rPr>
                        <w:rFonts w:ascii="Times New Roman" w:hAnsi="Times New Roman"/>
                        <w:bCs/>
                      </w:rPr>
                    </w:pPr>
                    <w:r>
                      <w:rPr>
                        <w:rFonts w:ascii="Times New Roman" w:hAnsi="Times New Roman"/>
                        <w:bCs/>
                      </w:rPr>
                      <w:t>PODER LEGISLATIVO</w:t>
                    </w:r>
                  </w:p>
                </w:txbxContent>
              </v:textbox>
            </v:shape>
          </w:pict>
        </mc:Fallback>
      </mc:AlternateContent>
    </w:r>
    <w:r>
      <w:rPr>
        <w:rFonts w:ascii="Times New Roman" w:eastAsia="Times New Roman" w:hAnsi="Times New Roman" w:cs="Times New Roman"/>
        <w:b/>
      </w:rPr>
      <w:t xml:space="preserve"> </w:t>
    </w:r>
  </w:p>
  <w:p w14:paraId="1621CEED" w14:textId="77777777" w:rsidR="007373A4" w:rsidRDefault="007373A4">
    <w:pPr>
      <w:pBdr>
        <w:top w:val="nil"/>
        <w:left w:val="nil"/>
        <w:bottom w:val="nil"/>
        <w:right w:val="nil"/>
        <w:between w:val="nil"/>
      </w:pBdr>
      <w:tabs>
        <w:tab w:val="center" w:pos="4252"/>
        <w:tab w:val="right" w:pos="8504"/>
        <w:tab w:val="left" w:pos="735"/>
      </w:tabs>
      <w:spacing w:after="0" w:line="240" w:lineRule="auto"/>
      <w:ind w:left="0" w:right="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2A0C0901" w14:textId="77777777" w:rsidR="007373A4" w:rsidRDefault="007373A4">
    <w:pPr>
      <w:spacing w:after="0" w:line="244" w:lineRule="auto"/>
      <w:ind w:left="0" w:right="0" w:firstLine="0"/>
      <w:jc w:val="center"/>
    </w:pPr>
    <w:r>
      <w:rPr>
        <w:noProof/>
      </w:rPr>
      <mc:AlternateContent>
        <mc:Choice Requires="wps">
          <w:drawing>
            <wp:anchor distT="45720" distB="45720" distL="114300" distR="114300" simplePos="0" relativeHeight="251660288" behindDoc="0" locked="0" layoutInCell="1" hidden="0" allowOverlap="1" wp14:anchorId="0E6E8973" wp14:editId="419BC02B">
              <wp:simplePos x="0" y="0"/>
              <wp:positionH relativeFrom="column">
                <wp:posOffset>-380213</wp:posOffset>
              </wp:positionH>
              <wp:positionV relativeFrom="paragraph">
                <wp:posOffset>709650</wp:posOffset>
              </wp:positionV>
              <wp:extent cx="1590675" cy="4762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solidFill>
                        <a:srgbClr val="FFFFFF"/>
                      </a:solidFill>
                      <a:ln>
                        <a:noFill/>
                      </a:ln>
                    </wps:spPr>
                    <wps:txbx>
                      <w:txbxContent>
                        <w:p w14:paraId="0264D89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E8973" id="Cuadro de texto 1" o:spid="_x0000_s1027" type="#_x0000_t202" style="position:absolute;left:0;text-align:left;margin-left:-29.95pt;margin-top:55.9pt;width:125.2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" stroked="f">
              <v:textbox>
                <w:txbxContent>
                  <w:p w14:paraId="0264D89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B6C38" w14:textId="77777777" w:rsidR="007373A4" w:rsidRDefault="007373A4">
    <w:pPr>
      <w:spacing w:after="0" w:line="244" w:lineRule="auto"/>
      <w:ind w:left="0" w:right="0" w:firstLine="0"/>
      <w:jc w:val="center"/>
    </w:pPr>
    <w:r>
      <w:rPr>
        <w:noProof/>
      </w:rPr>
      <w:drawing>
        <wp:anchor distT="0" distB="0" distL="114300" distR="114300" simplePos="0" relativeHeight="251661312" behindDoc="0" locked="0" layoutInCell="1" hidden="0" allowOverlap="1" wp14:anchorId="0F27FEBA" wp14:editId="0C63D587">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036460"/>
    <w:multiLevelType w:val="hybridMultilevel"/>
    <w:tmpl w:val="E048EA92"/>
    <w:lvl w:ilvl="0" w:tplc="C62CFAEC">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E662BCC"/>
    <w:multiLevelType w:val="multilevel"/>
    <w:tmpl w:val="C516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D7303"/>
    <w:multiLevelType w:val="hybridMultilevel"/>
    <w:tmpl w:val="400441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4A705E"/>
    <w:multiLevelType w:val="multilevel"/>
    <w:tmpl w:val="1B7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A4D68"/>
    <w:multiLevelType w:val="hybridMultilevel"/>
    <w:tmpl w:val="A60A3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3"/>
  </w:num>
  <w:num w:numId="5">
    <w:abstractNumId w:val="7"/>
  </w:num>
  <w:num w:numId="6">
    <w:abstractNumId w:val="4"/>
  </w:num>
  <w:num w:numId="7">
    <w:abstractNumId w:val="6"/>
  </w:num>
  <w:num w:numId="8">
    <w:abstractNumId w:val="8"/>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16"/>
    <w:rsid w:val="000019E1"/>
    <w:rsid w:val="0001066B"/>
    <w:rsid w:val="00010A79"/>
    <w:rsid w:val="00013248"/>
    <w:rsid w:val="000137CA"/>
    <w:rsid w:val="000140CC"/>
    <w:rsid w:val="00015630"/>
    <w:rsid w:val="00015816"/>
    <w:rsid w:val="00020AFA"/>
    <w:rsid w:val="00022502"/>
    <w:rsid w:val="0002599B"/>
    <w:rsid w:val="00027CAD"/>
    <w:rsid w:val="00030276"/>
    <w:rsid w:val="00030BED"/>
    <w:rsid w:val="000315B5"/>
    <w:rsid w:val="000377E4"/>
    <w:rsid w:val="000400B5"/>
    <w:rsid w:val="00042A5C"/>
    <w:rsid w:val="000456B0"/>
    <w:rsid w:val="0004597A"/>
    <w:rsid w:val="00047ADB"/>
    <w:rsid w:val="00047BA2"/>
    <w:rsid w:val="00050C2C"/>
    <w:rsid w:val="00053BF1"/>
    <w:rsid w:val="00055C61"/>
    <w:rsid w:val="0005678D"/>
    <w:rsid w:val="00056E7F"/>
    <w:rsid w:val="00060722"/>
    <w:rsid w:val="00062BD3"/>
    <w:rsid w:val="00064E9D"/>
    <w:rsid w:val="00071300"/>
    <w:rsid w:val="000722BF"/>
    <w:rsid w:val="00072DE1"/>
    <w:rsid w:val="00073BFD"/>
    <w:rsid w:val="00075BE0"/>
    <w:rsid w:val="00075F8B"/>
    <w:rsid w:val="00077FAE"/>
    <w:rsid w:val="00080CB2"/>
    <w:rsid w:val="0008117E"/>
    <w:rsid w:val="00082DED"/>
    <w:rsid w:val="000857C0"/>
    <w:rsid w:val="000876C2"/>
    <w:rsid w:val="00091E91"/>
    <w:rsid w:val="00091FD9"/>
    <w:rsid w:val="0009427C"/>
    <w:rsid w:val="00095B82"/>
    <w:rsid w:val="000A13B0"/>
    <w:rsid w:val="000A1EE1"/>
    <w:rsid w:val="000A3FB0"/>
    <w:rsid w:val="000A7B1D"/>
    <w:rsid w:val="000A7B8B"/>
    <w:rsid w:val="000A7D70"/>
    <w:rsid w:val="000B01DB"/>
    <w:rsid w:val="000B0691"/>
    <w:rsid w:val="000B0867"/>
    <w:rsid w:val="000B1AAA"/>
    <w:rsid w:val="000B1B5A"/>
    <w:rsid w:val="000B25DC"/>
    <w:rsid w:val="000B6EFE"/>
    <w:rsid w:val="000B7943"/>
    <w:rsid w:val="000C1F5B"/>
    <w:rsid w:val="000C3A36"/>
    <w:rsid w:val="000C4E98"/>
    <w:rsid w:val="000C5715"/>
    <w:rsid w:val="000C6A57"/>
    <w:rsid w:val="000C7A27"/>
    <w:rsid w:val="000D0AC8"/>
    <w:rsid w:val="000D1740"/>
    <w:rsid w:val="000D378A"/>
    <w:rsid w:val="000D408D"/>
    <w:rsid w:val="000D476C"/>
    <w:rsid w:val="000D4B9F"/>
    <w:rsid w:val="000D51C5"/>
    <w:rsid w:val="000D538E"/>
    <w:rsid w:val="000D5AF2"/>
    <w:rsid w:val="000E06B5"/>
    <w:rsid w:val="000E125F"/>
    <w:rsid w:val="000E1513"/>
    <w:rsid w:val="000E24FF"/>
    <w:rsid w:val="000E2B87"/>
    <w:rsid w:val="000E2DD1"/>
    <w:rsid w:val="000E39FA"/>
    <w:rsid w:val="000E434D"/>
    <w:rsid w:val="000F0E80"/>
    <w:rsid w:val="000F1015"/>
    <w:rsid w:val="000F255E"/>
    <w:rsid w:val="000F2F12"/>
    <w:rsid w:val="000F3D82"/>
    <w:rsid w:val="000F427E"/>
    <w:rsid w:val="000F53B1"/>
    <w:rsid w:val="000F6EB5"/>
    <w:rsid w:val="00101065"/>
    <w:rsid w:val="001037F5"/>
    <w:rsid w:val="00105FEB"/>
    <w:rsid w:val="001065F0"/>
    <w:rsid w:val="00106663"/>
    <w:rsid w:val="00110FAF"/>
    <w:rsid w:val="00111FE9"/>
    <w:rsid w:val="00113D91"/>
    <w:rsid w:val="001146A9"/>
    <w:rsid w:val="00114DC3"/>
    <w:rsid w:val="001165EA"/>
    <w:rsid w:val="001166C9"/>
    <w:rsid w:val="00117C25"/>
    <w:rsid w:val="001204DC"/>
    <w:rsid w:val="00121B3F"/>
    <w:rsid w:val="00122649"/>
    <w:rsid w:val="0012398A"/>
    <w:rsid w:val="00123E87"/>
    <w:rsid w:val="00126261"/>
    <w:rsid w:val="00127C1E"/>
    <w:rsid w:val="0013027B"/>
    <w:rsid w:val="00131619"/>
    <w:rsid w:val="001317BE"/>
    <w:rsid w:val="001326A5"/>
    <w:rsid w:val="00133F1A"/>
    <w:rsid w:val="00135002"/>
    <w:rsid w:val="00135236"/>
    <w:rsid w:val="00140F56"/>
    <w:rsid w:val="001426F2"/>
    <w:rsid w:val="00145887"/>
    <w:rsid w:val="00145FD3"/>
    <w:rsid w:val="0015024E"/>
    <w:rsid w:val="00150550"/>
    <w:rsid w:val="001515B2"/>
    <w:rsid w:val="001518C4"/>
    <w:rsid w:val="001521F4"/>
    <w:rsid w:val="001529DA"/>
    <w:rsid w:val="001536F7"/>
    <w:rsid w:val="00157FBA"/>
    <w:rsid w:val="00160BBB"/>
    <w:rsid w:val="00163A2F"/>
    <w:rsid w:val="00164607"/>
    <w:rsid w:val="0016538B"/>
    <w:rsid w:val="001658D1"/>
    <w:rsid w:val="00167C92"/>
    <w:rsid w:val="00167D97"/>
    <w:rsid w:val="001700D0"/>
    <w:rsid w:val="00170394"/>
    <w:rsid w:val="00170943"/>
    <w:rsid w:val="00171047"/>
    <w:rsid w:val="00171B23"/>
    <w:rsid w:val="001747E0"/>
    <w:rsid w:val="001748F8"/>
    <w:rsid w:val="00177FBE"/>
    <w:rsid w:val="00180ACE"/>
    <w:rsid w:val="0018203D"/>
    <w:rsid w:val="001842FD"/>
    <w:rsid w:val="00184B51"/>
    <w:rsid w:val="0018630D"/>
    <w:rsid w:val="00193D37"/>
    <w:rsid w:val="00195D31"/>
    <w:rsid w:val="00197830"/>
    <w:rsid w:val="00197AEA"/>
    <w:rsid w:val="001A146A"/>
    <w:rsid w:val="001A53E7"/>
    <w:rsid w:val="001A582B"/>
    <w:rsid w:val="001A5F08"/>
    <w:rsid w:val="001A6F41"/>
    <w:rsid w:val="001A7D87"/>
    <w:rsid w:val="001B23DF"/>
    <w:rsid w:val="001B30FE"/>
    <w:rsid w:val="001B3E4A"/>
    <w:rsid w:val="001B484C"/>
    <w:rsid w:val="001B6579"/>
    <w:rsid w:val="001B79CB"/>
    <w:rsid w:val="001C0546"/>
    <w:rsid w:val="001C1858"/>
    <w:rsid w:val="001C41DE"/>
    <w:rsid w:val="001C5402"/>
    <w:rsid w:val="001C57CB"/>
    <w:rsid w:val="001E0E28"/>
    <w:rsid w:val="001E30B2"/>
    <w:rsid w:val="001E4F91"/>
    <w:rsid w:val="001E5697"/>
    <w:rsid w:val="001E76D0"/>
    <w:rsid w:val="001F0AD9"/>
    <w:rsid w:val="001F1968"/>
    <w:rsid w:val="001F1F36"/>
    <w:rsid w:val="001F24A1"/>
    <w:rsid w:val="001F2DA4"/>
    <w:rsid w:val="001F3593"/>
    <w:rsid w:val="00201B91"/>
    <w:rsid w:val="002028D2"/>
    <w:rsid w:val="00202E1A"/>
    <w:rsid w:val="00204081"/>
    <w:rsid w:val="002067D1"/>
    <w:rsid w:val="00207CBE"/>
    <w:rsid w:val="00207DC5"/>
    <w:rsid w:val="00207F7E"/>
    <w:rsid w:val="002110CF"/>
    <w:rsid w:val="00215440"/>
    <w:rsid w:val="00216628"/>
    <w:rsid w:val="00222511"/>
    <w:rsid w:val="002225C4"/>
    <w:rsid w:val="00227D24"/>
    <w:rsid w:val="00227F7B"/>
    <w:rsid w:val="002304AE"/>
    <w:rsid w:val="002319F4"/>
    <w:rsid w:val="002325C9"/>
    <w:rsid w:val="00233538"/>
    <w:rsid w:val="002374A2"/>
    <w:rsid w:val="00244778"/>
    <w:rsid w:val="002447AA"/>
    <w:rsid w:val="002448F4"/>
    <w:rsid w:val="00244FEB"/>
    <w:rsid w:val="002460E3"/>
    <w:rsid w:val="002469D1"/>
    <w:rsid w:val="00247602"/>
    <w:rsid w:val="002503E4"/>
    <w:rsid w:val="00250EA3"/>
    <w:rsid w:val="00253C70"/>
    <w:rsid w:val="00255C88"/>
    <w:rsid w:val="0025752E"/>
    <w:rsid w:val="0026724D"/>
    <w:rsid w:val="00270D83"/>
    <w:rsid w:val="0027210A"/>
    <w:rsid w:val="00274959"/>
    <w:rsid w:val="002751F2"/>
    <w:rsid w:val="00275CC1"/>
    <w:rsid w:val="00276E7C"/>
    <w:rsid w:val="002809D3"/>
    <w:rsid w:val="002823EF"/>
    <w:rsid w:val="00283745"/>
    <w:rsid w:val="00283915"/>
    <w:rsid w:val="002855C5"/>
    <w:rsid w:val="00285A6D"/>
    <w:rsid w:val="00286A98"/>
    <w:rsid w:val="00291AFF"/>
    <w:rsid w:val="00293100"/>
    <w:rsid w:val="00295E4F"/>
    <w:rsid w:val="00296C07"/>
    <w:rsid w:val="002A1115"/>
    <w:rsid w:val="002A22B6"/>
    <w:rsid w:val="002A320C"/>
    <w:rsid w:val="002A33D9"/>
    <w:rsid w:val="002A359C"/>
    <w:rsid w:val="002A3990"/>
    <w:rsid w:val="002A3EAE"/>
    <w:rsid w:val="002A4674"/>
    <w:rsid w:val="002A566C"/>
    <w:rsid w:val="002A5871"/>
    <w:rsid w:val="002A7ECE"/>
    <w:rsid w:val="002B037C"/>
    <w:rsid w:val="002B2688"/>
    <w:rsid w:val="002B26E3"/>
    <w:rsid w:val="002B2A5C"/>
    <w:rsid w:val="002B43B8"/>
    <w:rsid w:val="002B459D"/>
    <w:rsid w:val="002B4B37"/>
    <w:rsid w:val="002B6C87"/>
    <w:rsid w:val="002C2B77"/>
    <w:rsid w:val="002C4821"/>
    <w:rsid w:val="002C558E"/>
    <w:rsid w:val="002C66B3"/>
    <w:rsid w:val="002C67F9"/>
    <w:rsid w:val="002C724B"/>
    <w:rsid w:val="002D0EF7"/>
    <w:rsid w:val="002D2469"/>
    <w:rsid w:val="002D2BC1"/>
    <w:rsid w:val="002D53E9"/>
    <w:rsid w:val="002E0485"/>
    <w:rsid w:val="002E0A37"/>
    <w:rsid w:val="002E13A6"/>
    <w:rsid w:val="002E1BE8"/>
    <w:rsid w:val="002E29FF"/>
    <w:rsid w:val="002E310B"/>
    <w:rsid w:val="002E468D"/>
    <w:rsid w:val="002F0CEC"/>
    <w:rsid w:val="002F234D"/>
    <w:rsid w:val="002F25BF"/>
    <w:rsid w:val="002F26E3"/>
    <w:rsid w:val="002F294E"/>
    <w:rsid w:val="002F45A9"/>
    <w:rsid w:val="002F4BC7"/>
    <w:rsid w:val="002F60B0"/>
    <w:rsid w:val="002F7034"/>
    <w:rsid w:val="002F7AC0"/>
    <w:rsid w:val="002F7BB6"/>
    <w:rsid w:val="00303C6B"/>
    <w:rsid w:val="003053DC"/>
    <w:rsid w:val="0030551A"/>
    <w:rsid w:val="0030674F"/>
    <w:rsid w:val="003077B1"/>
    <w:rsid w:val="00310D7D"/>
    <w:rsid w:val="003113CB"/>
    <w:rsid w:val="003124E7"/>
    <w:rsid w:val="003125D9"/>
    <w:rsid w:val="00312AFE"/>
    <w:rsid w:val="00313891"/>
    <w:rsid w:val="003149A3"/>
    <w:rsid w:val="00316585"/>
    <w:rsid w:val="00320625"/>
    <w:rsid w:val="0032391E"/>
    <w:rsid w:val="00323E83"/>
    <w:rsid w:val="003256C9"/>
    <w:rsid w:val="00325A52"/>
    <w:rsid w:val="00327B2E"/>
    <w:rsid w:val="0033251A"/>
    <w:rsid w:val="003348A2"/>
    <w:rsid w:val="003401CD"/>
    <w:rsid w:val="00340B3D"/>
    <w:rsid w:val="00341E1D"/>
    <w:rsid w:val="00344353"/>
    <w:rsid w:val="00346260"/>
    <w:rsid w:val="00347F95"/>
    <w:rsid w:val="0035101C"/>
    <w:rsid w:val="003525DA"/>
    <w:rsid w:val="00352878"/>
    <w:rsid w:val="00353A3F"/>
    <w:rsid w:val="00357831"/>
    <w:rsid w:val="0036047F"/>
    <w:rsid w:val="00361298"/>
    <w:rsid w:val="003641FA"/>
    <w:rsid w:val="0036660F"/>
    <w:rsid w:val="003715BF"/>
    <w:rsid w:val="00377699"/>
    <w:rsid w:val="003813BC"/>
    <w:rsid w:val="00381D5B"/>
    <w:rsid w:val="00382371"/>
    <w:rsid w:val="0038241D"/>
    <w:rsid w:val="00382988"/>
    <w:rsid w:val="0038386D"/>
    <w:rsid w:val="00385B27"/>
    <w:rsid w:val="003871B3"/>
    <w:rsid w:val="00391098"/>
    <w:rsid w:val="003947F4"/>
    <w:rsid w:val="00396ED2"/>
    <w:rsid w:val="003A5A40"/>
    <w:rsid w:val="003B048E"/>
    <w:rsid w:val="003B241A"/>
    <w:rsid w:val="003B57CF"/>
    <w:rsid w:val="003B6870"/>
    <w:rsid w:val="003C0448"/>
    <w:rsid w:val="003C1AE7"/>
    <w:rsid w:val="003C2226"/>
    <w:rsid w:val="003C2471"/>
    <w:rsid w:val="003C2558"/>
    <w:rsid w:val="003C5375"/>
    <w:rsid w:val="003C5589"/>
    <w:rsid w:val="003D09D9"/>
    <w:rsid w:val="003D0C6F"/>
    <w:rsid w:val="003D6799"/>
    <w:rsid w:val="003D775B"/>
    <w:rsid w:val="003E2854"/>
    <w:rsid w:val="003E48ED"/>
    <w:rsid w:val="003E4AC1"/>
    <w:rsid w:val="003E5F20"/>
    <w:rsid w:val="003F001A"/>
    <w:rsid w:val="003F085F"/>
    <w:rsid w:val="003F277D"/>
    <w:rsid w:val="003F3001"/>
    <w:rsid w:val="003F3186"/>
    <w:rsid w:val="003F5162"/>
    <w:rsid w:val="003F5457"/>
    <w:rsid w:val="003F547E"/>
    <w:rsid w:val="003F6A9A"/>
    <w:rsid w:val="00401B44"/>
    <w:rsid w:val="00401D5D"/>
    <w:rsid w:val="004025CA"/>
    <w:rsid w:val="004046BB"/>
    <w:rsid w:val="00404FAD"/>
    <w:rsid w:val="00406FA6"/>
    <w:rsid w:val="00407E21"/>
    <w:rsid w:val="0041288A"/>
    <w:rsid w:val="00417CC7"/>
    <w:rsid w:val="00420A88"/>
    <w:rsid w:val="004233BD"/>
    <w:rsid w:val="004262C8"/>
    <w:rsid w:val="0042676F"/>
    <w:rsid w:val="0043086A"/>
    <w:rsid w:val="00430F03"/>
    <w:rsid w:val="00433D53"/>
    <w:rsid w:val="00434204"/>
    <w:rsid w:val="00434CF3"/>
    <w:rsid w:val="004372D2"/>
    <w:rsid w:val="00437B44"/>
    <w:rsid w:val="00437F0B"/>
    <w:rsid w:val="00442218"/>
    <w:rsid w:val="00442476"/>
    <w:rsid w:val="00442728"/>
    <w:rsid w:val="00447D52"/>
    <w:rsid w:val="004518E5"/>
    <w:rsid w:val="00452236"/>
    <w:rsid w:val="00452A3B"/>
    <w:rsid w:val="004535F7"/>
    <w:rsid w:val="004561A9"/>
    <w:rsid w:val="00456AFC"/>
    <w:rsid w:val="00456B1E"/>
    <w:rsid w:val="00456F4C"/>
    <w:rsid w:val="00462C5A"/>
    <w:rsid w:val="00464282"/>
    <w:rsid w:val="00464CF7"/>
    <w:rsid w:val="00470FBE"/>
    <w:rsid w:val="00475200"/>
    <w:rsid w:val="0047523D"/>
    <w:rsid w:val="00475A88"/>
    <w:rsid w:val="00481724"/>
    <w:rsid w:val="00481FBC"/>
    <w:rsid w:val="00483210"/>
    <w:rsid w:val="00487B69"/>
    <w:rsid w:val="004902DF"/>
    <w:rsid w:val="00490A1D"/>
    <w:rsid w:val="00490E4B"/>
    <w:rsid w:val="00491EFB"/>
    <w:rsid w:val="00492435"/>
    <w:rsid w:val="00493197"/>
    <w:rsid w:val="0049451C"/>
    <w:rsid w:val="004948BE"/>
    <w:rsid w:val="00497CC1"/>
    <w:rsid w:val="004A00F4"/>
    <w:rsid w:val="004A05C6"/>
    <w:rsid w:val="004A0CD1"/>
    <w:rsid w:val="004A46E9"/>
    <w:rsid w:val="004B0686"/>
    <w:rsid w:val="004B1B68"/>
    <w:rsid w:val="004B200F"/>
    <w:rsid w:val="004B3336"/>
    <w:rsid w:val="004B732F"/>
    <w:rsid w:val="004C04A0"/>
    <w:rsid w:val="004C0F4E"/>
    <w:rsid w:val="004C1A15"/>
    <w:rsid w:val="004C1B2E"/>
    <w:rsid w:val="004C2852"/>
    <w:rsid w:val="004C29B3"/>
    <w:rsid w:val="004C32CA"/>
    <w:rsid w:val="004C3813"/>
    <w:rsid w:val="004C4AE5"/>
    <w:rsid w:val="004C5AF5"/>
    <w:rsid w:val="004C7BED"/>
    <w:rsid w:val="004C7FFB"/>
    <w:rsid w:val="004D08CF"/>
    <w:rsid w:val="004D27B1"/>
    <w:rsid w:val="004D748B"/>
    <w:rsid w:val="004E07D4"/>
    <w:rsid w:val="004E156C"/>
    <w:rsid w:val="004E1ADC"/>
    <w:rsid w:val="004E2D96"/>
    <w:rsid w:val="004E4DFE"/>
    <w:rsid w:val="004F5BF4"/>
    <w:rsid w:val="004F6BFF"/>
    <w:rsid w:val="004F7665"/>
    <w:rsid w:val="005007FB"/>
    <w:rsid w:val="00500B61"/>
    <w:rsid w:val="0050246A"/>
    <w:rsid w:val="00510E3D"/>
    <w:rsid w:val="00510EE0"/>
    <w:rsid w:val="0051155D"/>
    <w:rsid w:val="00512BD0"/>
    <w:rsid w:val="0051552C"/>
    <w:rsid w:val="005160F9"/>
    <w:rsid w:val="005169BB"/>
    <w:rsid w:val="00520A32"/>
    <w:rsid w:val="00520C93"/>
    <w:rsid w:val="00520F85"/>
    <w:rsid w:val="00522129"/>
    <w:rsid w:val="00522DD6"/>
    <w:rsid w:val="0052571C"/>
    <w:rsid w:val="00525A5D"/>
    <w:rsid w:val="005260D4"/>
    <w:rsid w:val="005277B2"/>
    <w:rsid w:val="0053064B"/>
    <w:rsid w:val="005316B4"/>
    <w:rsid w:val="00534797"/>
    <w:rsid w:val="0053682E"/>
    <w:rsid w:val="00536C6C"/>
    <w:rsid w:val="00537671"/>
    <w:rsid w:val="00541329"/>
    <w:rsid w:val="005428C0"/>
    <w:rsid w:val="00542DB7"/>
    <w:rsid w:val="00543B42"/>
    <w:rsid w:val="00547387"/>
    <w:rsid w:val="00550212"/>
    <w:rsid w:val="00551592"/>
    <w:rsid w:val="00551BB0"/>
    <w:rsid w:val="00552ACB"/>
    <w:rsid w:val="00554D2C"/>
    <w:rsid w:val="00556946"/>
    <w:rsid w:val="0055736F"/>
    <w:rsid w:val="005574B2"/>
    <w:rsid w:val="005577B2"/>
    <w:rsid w:val="005578B1"/>
    <w:rsid w:val="00560BEA"/>
    <w:rsid w:val="00560F38"/>
    <w:rsid w:val="00560F73"/>
    <w:rsid w:val="00561695"/>
    <w:rsid w:val="005617C1"/>
    <w:rsid w:val="00563FF7"/>
    <w:rsid w:val="00565122"/>
    <w:rsid w:val="005677BB"/>
    <w:rsid w:val="00571528"/>
    <w:rsid w:val="005722EA"/>
    <w:rsid w:val="0057295C"/>
    <w:rsid w:val="00573F76"/>
    <w:rsid w:val="00574C69"/>
    <w:rsid w:val="00576447"/>
    <w:rsid w:val="0057656D"/>
    <w:rsid w:val="00580471"/>
    <w:rsid w:val="005834BF"/>
    <w:rsid w:val="00585D74"/>
    <w:rsid w:val="00587B1F"/>
    <w:rsid w:val="00590779"/>
    <w:rsid w:val="005928A7"/>
    <w:rsid w:val="005956CE"/>
    <w:rsid w:val="00596709"/>
    <w:rsid w:val="005A070E"/>
    <w:rsid w:val="005A1651"/>
    <w:rsid w:val="005A21E0"/>
    <w:rsid w:val="005A288B"/>
    <w:rsid w:val="005A3272"/>
    <w:rsid w:val="005A3914"/>
    <w:rsid w:val="005A4C73"/>
    <w:rsid w:val="005A5671"/>
    <w:rsid w:val="005A6E87"/>
    <w:rsid w:val="005A7FF5"/>
    <w:rsid w:val="005B1AE8"/>
    <w:rsid w:val="005B3270"/>
    <w:rsid w:val="005B57DF"/>
    <w:rsid w:val="005B602A"/>
    <w:rsid w:val="005B6261"/>
    <w:rsid w:val="005B7FF7"/>
    <w:rsid w:val="005C1476"/>
    <w:rsid w:val="005C37CC"/>
    <w:rsid w:val="005C52EF"/>
    <w:rsid w:val="005C6FEB"/>
    <w:rsid w:val="005D0158"/>
    <w:rsid w:val="005D34B1"/>
    <w:rsid w:val="005D37DD"/>
    <w:rsid w:val="005D5967"/>
    <w:rsid w:val="005D6078"/>
    <w:rsid w:val="005D6AB4"/>
    <w:rsid w:val="005D774D"/>
    <w:rsid w:val="005E0428"/>
    <w:rsid w:val="005E534D"/>
    <w:rsid w:val="005E7404"/>
    <w:rsid w:val="005F07E6"/>
    <w:rsid w:val="005F0A62"/>
    <w:rsid w:val="005F5363"/>
    <w:rsid w:val="005F7972"/>
    <w:rsid w:val="005F7B5B"/>
    <w:rsid w:val="0060685D"/>
    <w:rsid w:val="00607550"/>
    <w:rsid w:val="006106A8"/>
    <w:rsid w:val="00610C09"/>
    <w:rsid w:val="00611C92"/>
    <w:rsid w:val="00612987"/>
    <w:rsid w:val="0061358F"/>
    <w:rsid w:val="00613B17"/>
    <w:rsid w:val="00613B80"/>
    <w:rsid w:val="00614A96"/>
    <w:rsid w:val="00615C72"/>
    <w:rsid w:val="00616242"/>
    <w:rsid w:val="00616690"/>
    <w:rsid w:val="00616800"/>
    <w:rsid w:val="00616AF2"/>
    <w:rsid w:val="00620740"/>
    <w:rsid w:val="00620E1F"/>
    <w:rsid w:val="00622581"/>
    <w:rsid w:val="00622B3F"/>
    <w:rsid w:val="00622BFD"/>
    <w:rsid w:val="00626067"/>
    <w:rsid w:val="006275BC"/>
    <w:rsid w:val="00627E5D"/>
    <w:rsid w:val="00630125"/>
    <w:rsid w:val="00630545"/>
    <w:rsid w:val="00630A27"/>
    <w:rsid w:val="00632E0A"/>
    <w:rsid w:val="006354D3"/>
    <w:rsid w:val="006356E7"/>
    <w:rsid w:val="006377D8"/>
    <w:rsid w:val="00640F2F"/>
    <w:rsid w:val="0064137A"/>
    <w:rsid w:val="00642495"/>
    <w:rsid w:val="00643C33"/>
    <w:rsid w:val="00646D5E"/>
    <w:rsid w:val="00647B45"/>
    <w:rsid w:val="0065024A"/>
    <w:rsid w:val="0065088F"/>
    <w:rsid w:val="0065117F"/>
    <w:rsid w:val="00652160"/>
    <w:rsid w:val="0065671B"/>
    <w:rsid w:val="00660135"/>
    <w:rsid w:val="006602D5"/>
    <w:rsid w:val="00664947"/>
    <w:rsid w:val="00671644"/>
    <w:rsid w:val="00671A1B"/>
    <w:rsid w:val="006737F6"/>
    <w:rsid w:val="00674E02"/>
    <w:rsid w:val="0067534C"/>
    <w:rsid w:val="006804F7"/>
    <w:rsid w:val="00680836"/>
    <w:rsid w:val="00682A5E"/>
    <w:rsid w:val="006837F1"/>
    <w:rsid w:val="00686348"/>
    <w:rsid w:val="0068740A"/>
    <w:rsid w:val="0069173B"/>
    <w:rsid w:val="00691AE4"/>
    <w:rsid w:val="00691D69"/>
    <w:rsid w:val="00692962"/>
    <w:rsid w:val="00692E70"/>
    <w:rsid w:val="006949AA"/>
    <w:rsid w:val="00697860"/>
    <w:rsid w:val="00697B4D"/>
    <w:rsid w:val="00697BCD"/>
    <w:rsid w:val="00697D2B"/>
    <w:rsid w:val="006A18E6"/>
    <w:rsid w:val="006A52A1"/>
    <w:rsid w:val="006A6DEC"/>
    <w:rsid w:val="006B1B64"/>
    <w:rsid w:val="006B22A7"/>
    <w:rsid w:val="006B22CF"/>
    <w:rsid w:val="006B29BD"/>
    <w:rsid w:val="006B2A7A"/>
    <w:rsid w:val="006C069F"/>
    <w:rsid w:val="006C61F9"/>
    <w:rsid w:val="006C66B9"/>
    <w:rsid w:val="006D0376"/>
    <w:rsid w:val="006D3A9F"/>
    <w:rsid w:val="006D3C65"/>
    <w:rsid w:val="006D63F8"/>
    <w:rsid w:val="006D7525"/>
    <w:rsid w:val="006E14E8"/>
    <w:rsid w:val="006E2B48"/>
    <w:rsid w:val="006E2C78"/>
    <w:rsid w:val="006E593B"/>
    <w:rsid w:val="006E5D43"/>
    <w:rsid w:val="006E5DF3"/>
    <w:rsid w:val="006E6735"/>
    <w:rsid w:val="006F0A73"/>
    <w:rsid w:val="006F0B62"/>
    <w:rsid w:val="006F30E4"/>
    <w:rsid w:val="006F3D22"/>
    <w:rsid w:val="006F413F"/>
    <w:rsid w:val="006F51ED"/>
    <w:rsid w:val="006F652D"/>
    <w:rsid w:val="006F7929"/>
    <w:rsid w:val="00700AD8"/>
    <w:rsid w:val="007059A2"/>
    <w:rsid w:val="00705BFE"/>
    <w:rsid w:val="007079AB"/>
    <w:rsid w:val="007118CB"/>
    <w:rsid w:val="00712352"/>
    <w:rsid w:val="007129A3"/>
    <w:rsid w:val="00713072"/>
    <w:rsid w:val="0071341B"/>
    <w:rsid w:val="00716221"/>
    <w:rsid w:val="00721A5E"/>
    <w:rsid w:val="00721D97"/>
    <w:rsid w:val="007224C0"/>
    <w:rsid w:val="00724222"/>
    <w:rsid w:val="007243EF"/>
    <w:rsid w:val="00725921"/>
    <w:rsid w:val="00726004"/>
    <w:rsid w:val="0073031C"/>
    <w:rsid w:val="007306AD"/>
    <w:rsid w:val="00730C1C"/>
    <w:rsid w:val="00733C72"/>
    <w:rsid w:val="0073580F"/>
    <w:rsid w:val="00736399"/>
    <w:rsid w:val="00736FE5"/>
    <w:rsid w:val="007373A4"/>
    <w:rsid w:val="00750B85"/>
    <w:rsid w:val="00750BB7"/>
    <w:rsid w:val="00750CBA"/>
    <w:rsid w:val="0075222A"/>
    <w:rsid w:val="007539E2"/>
    <w:rsid w:val="00753FD3"/>
    <w:rsid w:val="0075600F"/>
    <w:rsid w:val="007563EE"/>
    <w:rsid w:val="0075647A"/>
    <w:rsid w:val="00756BDA"/>
    <w:rsid w:val="007602B5"/>
    <w:rsid w:val="00761F2C"/>
    <w:rsid w:val="00761FB1"/>
    <w:rsid w:val="00762936"/>
    <w:rsid w:val="007634D5"/>
    <w:rsid w:val="00764947"/>
    <w:rsid w:val="007651A5"/>
    <w:rsid w:val="00765F76"/>
    <w:rsid w:val="007661DD"/>
    <w:rsid w:val="00766E57"/>
    <w:rsid w:val="00775527"/>
    <w:rsid w:val="00776F97"/>
    <w:rsid w:val="0077712A"/>
    <w:rsid w:val="00781989"/>
    <w:rsid w:val="00782CD3"/>
    <w:rsid w:val="00783362"/>
    <w:rsid w:val="007834B2"/>
    <w:rsid w:val="007839B4"/>
    <w:rsid w:val="00783C30"/>
    <w:rsid w:val="00783C9F"/>
    <w:rsid w:val="007851B0"/>
    <w:rsid w:val="00785D97"/>
    <w:rsid w:val="0078761D"/>
    <w:rsid w:val="0079113E"/>
    <w:rsid w:val="00792383"/>
    <w:rsid w:val="00797104"/>
    <w:rsid w:val="007A1DD6"/>
    <w:rsid w:val="007A3F87"/>
    <w:rsid w:val="007A4213"/>
    <w:rsid w:val="007A5B32"/>
    <w:rsid w:val="007A642D"/>
    <w:rsid w:val="007B0247"/>
    <w:rsid w:val="007B0511"/>
    <w:rsid w:val="007B12F4"/>
    <w:rsid w:val="007B140A"/>
    <w:rsid w:val="007B2BDE"/>
    <w:rsid w:val="007B3596"/>
    <w:rsid w:val="007B3B8A"/>
    <w:rsid w:val="007C040E"/>
    <w:rsid w:val="007C2095"/>
    <w:rsid w:val="007C67F7"/>
    <w:rsid w:val="007C6F14"/>
    <w:rsid w:val="007C7458"/>
    <w:rsid w:val="007C7C7D"/>
    <w:rsid w:val="007C7ED4"/>
    <w:rsid w:val="007D15C5"/>
    <w:rsid w:val="007D1DB9"/>
    <w:rsid w:val="007D3266"/>
    <w:rsid w:val="007D5358"/>
    <w:rsid w:val="007D5AC9"/>
    <w:rsid w:val="007D6518"/>
    <w:rsid w:val="007D790C"/>
    <w:rsid w:val="007E00C4"/>
    <w:rsid w:val="007E4510"/>
    <w:rsid w:val="007E4D45"/>
    <w:rsid w:val="007F1676"/>
    <w:rsid w:val="007F1764"/>
    <w:rsid w:val="007F26AE"/>
    <w:rsid w:val="007F3647"/>
    <w:rsid w:val="007F3BCA"/>
    <w:rsid w:val="007F566E"/>
    <w:rsid w:val="007F5CA3"/>
    <w:rsid w:val="007F63CE"/>
    <w:rsid w:val="007F7F3D"/>
    <w:rsid w:val="00803099"/>
    <w:rsid w:val="00803120"/>
    <w:rsid w:val="00803660"/>
    <w:rsid w:val="008039E2"/>
    <w:rsid w:val="008069A8"/>
    <w:rsid w:val="008071CD"/>
    <w:rsid w:val="00810724"/>
    <w:rsid w:val="0081134D"/>
    <w:rsid w:val="00812E20"/>
    <w:rsid w:val="00813BAA"/>
    <w:rsid w:val="00813D9F"/>
    <w:rsid w:val="008148DD"/>
    <w:rsid w:val="00814BD2"/>
    <w:rsid w:val="008159A8"/>
    <w:rsid w:val="008208BB"/>
    <w:rsid w:val="00820C77"/>
    <w:rsid w:val="00820E73"/>
    <w:rsid w:val="008217BC"/>
    <w:rsid w:val="00821CD5"/>
    <w:rsid w:val="00823A24"/>
    <w:rsid w:val="00825A11"/>
    <w:rsid w:val="00827894"/>
    <w:rsid w:val="0083217E"/>
    <w:rsid w:val="008360AF"/>
    <w:rsid w:val="00837D2A"/>
    <w:rsid w:val="00837F7B"/>
    <w:rsid w:val="0084099C"/>
    <w:rsid w:val="008413E3"/>
    <w:rsid w:val="00841A63"/>
    <w:rsid w:val="00843372"/>
    <w:rsid w:val="00844AA7"/>
    <w:rsid w:val="008468DB"/>
    <w:rsid w:val="0085090A"/>
    <w:rsid w:val="00850B50"/>
    <w:rsid w:val="00851999"/>
    <w:rsid w:val="00851CBE"/>
    <w:rsid w:val="00851F79"/>
    <w:rsid w:val="00853D56"/>
    <w:rsid w:val="00855564"/>
    <w:rsid w:val="008556A9"/>
    <w:rsid w:val="00855989"/>
    <w:rsid w:val="00856866"/>
    <w:rsid w:val="008573C6"/>
    <w:rsid w:val="00860AD7"/>
    <w:rsid w:val="0086190E"/>
    <w:rsid w:val="008629F3"/>
    <w:rsid w:val="0086371F"/>
    <w:rsid w:val="00866D03"/>
    <w:rsid w:val="00870484"/>
    <w:rsid w:val="00870BD5"/>
    <w:rsid w:val="0087435D"/>
    <w:rsid w:val="00874816"/>
    <w:rsid w:val="00880992"/>
    <w:rsid w:val="00880F53"/>
    <w:rsid w:val="0088187D"/>
    <w:rsid w:val="00882559"/>
    <w:rsid w:val="00884AB7"/>
    <w:rsid w:val="0088509C"/>
    <w:rsid w:val="00885EDF"/>
    <w:rsid w:val="0088758F"/>
    <w:rsid w:val="0088798E"/>
    <w:rsid w:val="00891D00"/>
    <w:rsid w:val="00891EE6"/>
    <w:rsid w:val="00892BAE"/>
    <w:rsid w:val="00893EAF"/>
    <w:rsid w:val="008949AB"/>
    <w:rsid w:val="0089607F"/>
    <w:rsid w:val="008A0B37"/>
    <w:rsid w:val="008A220E"/>
    <w:rsid w:val="008A467F"/>
    <w:rsid w:val="008A55A1"/>
    <w:rsid w:val="008B1621"/>
    <w:rsid w:val="008B30C1"/>
    <w:rsid w:val="008B6E14"/>
    <w:rsid w:val="008B7174"/>
    <w:rsid w:val="008B78C0"/>
    <w:rsid w:val="008C2006"/>
    <w:rsid w:val="008C21F4"/>
    <w:rsid w:val="008C36EE"/>
    <w:rsid w:val="008C5D7B"/>
    <w:rsid w:val="008C67C3"/>
    <w:rsid w:val="008C6AAD"/>
    <w:rsid w:val="008C78DA"/>
    <w:rsid w:val="008D362C"/>
    <w:rsid w:val="008D36EA"/>
    <w:rsid w:val="008D3BC2"/>
    <w:rsid w:val="008D3F6E"/>
    <w:rsid w:val="008D44B2"/>
    <w:rsid w:val="008D4897"/>
    <w:rsid w:val="008D4F68"/>
    <w:rsid w:val="008E003C"/>
    <w:rsid w:val="008E2C6A"/>
    <w:rsid w:val="008E5071"/>
    <w:rsid w:val="008E7D5B"/>
    <w:rsid w:val="008F0057"/>
    <w:rsid w:val="008F1279"/>
    <w:rsid w:val="008F1FA3"/>
    <w:rsid w:val="008F7DA0"/>
    <w:rsid w:val="00901C32"/>
    <w:rsid w:val="009037C9"/>
    <w:rsid w:val="00903A32"/>
    <w:rsid w:val="0090463E"/>
    <w:rsid w:val="00905F06"/>
    <w:rsid w:val="00907378"/>
    <w:rsid w:val="00912EFC"/>
    <w:rsid w:val="00915ED5"/>
    <w:rsid w:val="00915FC8"/>
    <w:rsid w:val="00916AFA"/>
    <w:rsid w:val="00920255"/>
    <w:rsid w:val="009226FE"/>
    <w:rsid w:val="00922A11"/>
    <w:rsid w:val="0092668E"/>
    <w:rsid w:val="00926CB8"/>
    <w:rsid w:val="00930CBC"/>
    <w:rsid w:val="00932A6D"/>
    <w:rsid w:val="00935AF7"/>
    <w:rsid w:val="00936DBA"/>
    <w:rsid w:val="00937597"/>
    <w:rsid w:val="00937689"/>
    <w:rsid w:val="009400BA"/>
    <w:rsid w:val="0094137C"/>
    <w:rsid w:val="00942A3C"/>
    <w:rsid w:val="009445D7"/>
    <w:rsid w:val="00951A04"/>
    <w:rsid w:val="00955725"/>
    <w:rsid w:val="00955C41"/>
    <w:rsid w:val="009604E5"/>
    <w:rsid w:val="00961749"/>
    <w:rsid w:val="0096292E"/>
    <w:rsid w:val="00962CE1"/>
    <w:rsid w:val="009656A3"/>
    <w:rsid w:val="009676B9"/>
    <w:rsid w:val="0097022F"/>
    <w:rsid w:val="00972378"/>
    <w:rsid w:val="0097263D"/>
    <w:rsid w:val="00973284"/>
    <w:rsid w:val="00976434"/>
    <w:rsid w:val="00977DBC"/>
    <w:rsid w:val="00980556"/>
    <w:rsid w:val="00980E4B"/>
    <w:rsid w:val="00987262"/>
    <w:rsid w:val="0099001F"/>
    <w:rsid w:val="00992BF0"/>
    <w:rsid w:val="00992F29"/>
    <w:rsid w:val="00994298"/>
    <w:rsid w:val="0099495B"/>
    <w:rsid w:val="00995C8F"/>
    <w:rsid w:val="009A1A0C"/>
    <w:rsid w:val="009A1A95"/>
    <w:rsid w:val="009A2491"/>
    <w:rsid w:val="009A37D3"/>
    <w:rsid w:val="009A3E6E"/>
    <w:rsid w:val="009A43CB"/>
    <w:rsid w:val="009A4834"/>
    <w:rsid w:val="009A6BC5"/>
    <w:rsid w:val="009A7F87"/>
    <w:rsid w:val="009B056F"/>
    <w:rsid w:val="009B39B2"/>
    <w:rsid w:val="009B632A"/>
    <w:rsid w:val="009B64B0"/>
    <w:rsid w:val="009B6C4C"/>
    <w:rsid w:val="009C33B2"/>
    <w:rsid w:val="009C3B7A"/>
    <w:rsid w:val="009C3D4F"/>
    <w:rsid w:val="009D00C7"/>
    <w:rsid w:val="009D429C"/>
    <w:rsid w:val="009D550D"/>
    <w:rsid w:val="009E148C"/>
    <w:rsid w:val="009E2DD0"/>
    <w:rsid w:val="009E3A0B"/>
    <w:rsid w:val="009E51E0"/>
    <w:rsid w:val="009F60B2"/>
    <w:rsid w:val="00A01D4C"/>
    <w:rsid w:val="00A1036F"/>
    <w:rsid w:val="00A11829"/>
    <w:rsid w:val="00A1211E"/>
    <w:rsid w:val="00A12D2E"/>
    <w:rsid w:val="00A1773C"/>
    <w:rsid w:val="00A17945"/>
    <w:rsid w:val="00A17C9F"/>
    <w:rsid w:val="00A17D6A"/>
    <w:rsid w:val="00A22569"/>
    <w:rsid w:val="00A23646"/>
    <w:rsid w:val="00A237D5"/>
    <w:rsid w:val="00A23EE4"/>
    <w:rsid w:val="00A246C2"/>
    <w:rsid w:val="00A3115A"/>
    <w:rsid w:val="00A34689"/>
    <w:rsid w:val="00A3558E"/>
    <w:rsid w:val="00A35812"/>
    <w:rsid w:val="00A35ABA"/>
    <w:rsid w:val="00A368D7"/>
    <w:rsid w:val="00A404A3"/>
    <w:rsid w:val="00A40DB5"/>
    <w:rsid w:val="00A42294"/>
    <w:rsid w:val="00A42718"/>
    <w:rsid w:val="00A442CE"/>
    <w:rsid w:val="00A445B8"/>
    <w:rsid w:val="00A45CEC"/>
    <w:rsid w:val="00A47DE6"/>
    <w:rsid w:val="00A553EB"/>
    <w:rsid w:val="00A56327"/>
    <w:rsid w:val="00A56F9F"/>
    <w:rsid w:val="00A57534"/>
    <w:rsid w:val="00A6032E"/>
    <w:rsid w:val="00A606E6"/>
    <w:rsid w:val="00A628A1"/>
    <w:rsid w:val="00A62F27"/>
    <w:rsid w:val="00A62F78"/>
    <w:rsid w:val="00A64439"/>
    <w:rsid w:val="00A64F7F"/>
    <w:rsid w:val="00A65FA7"/>
    <w:rsid w:val="00A66AA3"/>
    <w:rsid w:val="00A72D2E"/>
    <w:rsid w:val="00A733C1"/>
    <w:rsid w:val="00A75ED6"/>
    <w:rsid w:val="00A77E0F"/>
    <w:rsid w:val="00A80C82"/>
    <w:rsid w:val="00A81BAD"/>
    <w:rsid w:val="00A827C1"/>
    <w:rsid w:val="00A8590D"/>
    <w:rsid w:val="00A901BF"/>
    <w:rsid w:val="00A90CA4"/>
    <w:rsid w:val="00A90D92"/>
    <w:rsid w:val="00A91FEA"/>
    <w:rsid w:val="00A92505"/>
    <w:rsid w:val="00A926BC"/>
    <w:rsid w:val="00A92ECE"/>
    <w:rsid w:val="00A9377A"/>
    <w:rsid w:val="00A948BB"/>
    <w:rsid w:val="00A9662F"/>
    <w:rsid w:val="00A97933"/>
    <w:rsid w:val="00AA01E9"/>
    <w:rsid w:val="00AA0A22"/>
    <w:rsid w:val="00AA245C"/>
    <w:rsid w:val="00AA2A12"/>
    <w:rsid w:val="00AA2E33"/>
    <w:rsid w:val="00AA57AC"/>
    <w:rsid w:val="00AB0F4F"/>
    <w:rsid w:val="00AB13C7"/>
    <w:rsid w:val="00AB2CBC"/>
    <w:rsid w:val="00AB36C7"/>
    <w:rsid w:val="00AB3F9D"/>
    <w:rsid w:val="00AB7CA0"/>
    <w:rsid w:val="00AC0311"/>
    <w:rsid w:val="00AC0FDE"/>
    <w:rsid w:val="00AC1122"/>
    <w:rsid w:val="00AC2D5D"/>
    <w:rsid w:val="00AC42B6"/>
    <w:rsid w:val="00AC725D"/>
    <w:rsid w:val="00AC7535"/>
    <w:rsid w:val="00AD0B7D"/>
    <w:rsid w:val="00AD174E"/>
    <w:rsid w:val="00AD2610"/>
    <w:rsid w:val="00AD2EE9"/>
    <w:rsid w:val="00AD367F"/>
    <w:rsid w:val="00AD4357"/>
    <w:rsid w:val="00AD6723"/>
    <w:rsid w:val="00AD7AD3"/>
    <w:rsid w:val="00AE0781"/>
    <w:rsid w:val="00AE1733"/>
    <w:rsid w:val="00AE1778"/>
    <w:rsid w:val="00AE17A3"/>
    <w:rsid w:val="00AE226C"/>
    <w:rsid w:val="00AE327D"/>
    <w:rsid w:val="00AE3FD4"/>
    <w:rsid w:val="00AE51BE"/>
    <w:rsid w:val="00AE6BE1"/>
    <w:rsid w:val="00AF19D6"/>
    <w:rsid w:val="00AF1D70"/>
    <w:rsid w:val="00AF62C7"/>
    <w:rsid w:val="00AF6BC5"/>
    <w:rsid w:val="00AF72EF"/>
    <w:rsid w:val="00AF72F3"/>
    <w:rsid w:val="00AF78E7"/>
    <w:rsid w:val="00B00DF8"/>
    <w:rsid w:val="00B00F4E"/>
    <w:rsid w:val="00B01A2C"/>
    <w:rsid w:val="00B03319"/>
    <w:rsid w:val="00B04CF3"/>
    <w:rsid w:val="00B06AF4"/>
    <w:rsid w:val="00B06B49"/>
    <w:rsid w:val="00B07138"/>
    <w:rsid w:val="00B107F4"/>
    <w:rsid w:val="00B11908"/>
    <w:rsid w:val="00B1666E"/>
    <w:rsid w:val="00B21D1A"/>
    <w:rsid w:val="00B21FA0"/>
    <w:rsid w:val="00B24268"/>
    <w:rsid w:val="00B2623D"/>
    <w:rsid w:val="00B2794F"/>
    <w:rsid w:val="00B32A70"/>
    <w:rsid w:val="00B34104"/>
    <w:rsid w:val="00B35571"/>
    <w:rsid w:val="00B35C8D"/>
    <w:rsid w:val="00B35DC3"/>
    <w:rsid w:val="00B35E1F"/>
    <w:rsid w:val="00B4294E"/>
    <w:rsid w:val="00B435AA"/>
    <w:rsid w:val="00B435FB"/>
    <w:rsid w:val="00B44534"/>
    <w:rsid w:val="00B44B1D"/>
    <w:rsid w:val="00B452D0"/>
    <w:rsid w:val="00B454E8"/>
    <w:rsid w:val="00B457BB"/>
    <w:rsid w:val="00B50055"/>
    <w:rsid w:val="00B504A4"/>
    <w:rsid w:val="00B51246"/>
    <w:rsid w:val="00B57EBC"/>
    <w:rsid w:val="00B63D2D"/>
    <w:rsid w:val="00B640C4"/>
    <w:rsid w:val="00B642A8"/>
    <w:rsid w:val="00B660EB"/>
    <w:rsid w:val="00B70A52"/>
    <w:rsid w:val="00B71B32"/>
    <w:rsid w:val="00B71F67"/>
    <w:rsid w:val="00B720FA"/>
    <w:rsid w:val="00B75CCA"/>
    <w:rsid w:val="00B76885"/>
    <w:rsid w:val="00B805A9"/>
    <w:rsid w:val="00B87E54"/>
    <w:rsid w:val="00B910A6"/>
    <w:rsid w:val="00B925B2"/>
    <w:rsid w:val="00B93D55"/>
    <w:rsid w:val="00B94117"/>
    <w:rsid w:val="00BA0C3D"/>
    <w:rsid w:val="00BA60C6"/>
    <w:rsid w:val="00BB0B67"/>
    <w:rsid w:val="00BB2F5F"/>
    <w:rsid w:val="00BB3147"/>
    <w:rsid w:val="00BB35A9"/>
    <w:rsid w:val="00BB3DB9"/>
    <w:rsid w:val="00BB436D"/>
    <w:rsid w:val="00BB4601"/>
    <w:rsid w:val="00BB6CE0"/>
    <w:rsid w:val="00BC0599"/>
    <w:rsid w:val="00BC2058"/>
    <w:rsid w:val="00BC4028"/>
    <w:rsid w:val="00BC5223"/>
    <w:rsid w:val="00BC7635"/>
    <w:rsid w:val="00BC7661"/>
    <w:rsid w:val="00BD1364"/>
    <w:rsid w:val="00BD2434"/>
    <w:rsid w:val="00BD4B6D"/>
    <w:rsid w:val="00BD59CF"/>
    <w:rsid w:val="00BD6517"/>
    <w:rsid w:val="00BD773A"/>
    <w:rsid w:val="00BD791C"/>
    <w:rsid w:val="00BE78A3"/>
    <w:rsid w:val="00BF1F54"/>
    <w:rsid w:val="00BF229E"/>
    <w:rsid w:val="00BF3098"/>
    <w:rsid w:val="00BF403E"/>
    <w:rsid w:val="00BF54A2"/>
    <w:rsid w:val="00BF7292"/>
    <w:rsid w:val="00BF74EE"/>
    <w:rsid w:val="00C01980"/>
    <w:rsid w:val="00C03ACE"/>
    <w:rsid w:val="00C05431"/>
    <w:rsid w:val="00C057CE"/>
    <w:rsid w:val="00C06E7B"/>
    <w:rsid w:val="00C07487"/>
    <w:rsid w:val="00C07A8A"/>
    <w:rsid w:val="00C105E2"/>
    <w:rsid w:val="00C11426"/>
    <w:rsid w:val="00C1157A"/>
    <w:rsid w:val="00C11E14"/>
    <w:rsid w:val="00C16046"/>
    <w:rsid w:val="00C1651F"/>
    <w:rsid w:val="00C16B01"/>
    <w:rsid w:val="00C170CE"/>
    <w:rsid w:val="00C20352"/>
    <w:rsid w:val="00C21439"/>
    <w:rsid w:val="00C214A9"/>
    <w:rsid w:val="00C2190D"/>
    <w:rsid w:val="00C21B09"/>
    <w:rsid w:val="00C242EC"/>
    <w:rsid w:val="00C31BAC"/>
    <w:rsid w:val="00C31F35"/>
    <w:rsid w:val="00C31FD7"/>
    <w:rsid w:val="00C34028"/>
    <w:rsid w:val="00C3686C"/>
    <w:rsid w:val="00C37847"/>
    <w:rsid w:val="00C37AE7"/>
    <w:rsid w:val="00C4121C"/>
    <w:rsid w:val="00C4172E"/>
    <w:rsid w:val="00C458E4"/>
    <w:rsid w:val="00C5018A"/>
    <w:rsid w:val="00C51DA4"/>
    <w:rsid w:val="00C52869"/>
    <w:rsid w:val="00C62551"/>
    <w:rsid w:val="00C6389F"/>
    <w:rsid w:val="00C640F0"/>
    <w:rsid w:val="00C641C2"/>
    <w:rsid w:val="00C649BE"/>
    <w:rsid w:val="00C67EDD"/>
    <w:rsid w:val="00C70487"/>
    <w:rsid w:val="00C70FD0"/>
    <w:rsid w:val="00C71181"/>
    <w:rsid w:val="00C7199F"/>
    <w:rsid w:val="00C74B2E"/>
    <w:rsid w:val="00C757E7"/>
    <w:rsid w:val="00C75868"/>
    <w:rsid w:val="00C76732"/>
    <w:rsid w:val="00C7690A"/>
    <w:rsid w:val="00C777B8"/>
    <w:rsid w:val="00C8014B"/>
    <w:rsid w:val="00C85032"/>
    <w:rsid w:val="00C8525E"/>
    <w:rsid w:val="00C8742D"/>
    <w:rsid w:val="00C90356"/>
    <w:rsid w:val="00C91453"/>
    <w:rsid w:val="00C9189F"/>
    <w:rsid w:val="00C92584"/>
    <w:rsid w:val="00C94D3F"/>
    <w:rsid w:val="00C95AC7"/>
    <w:rsid w:val="00C973A0"/>
    <w:rsid w:val="00C9768A"/>
    <w:rsid w:val="00C978E7"/>
    <w:rsid w:val="00CA0059"/>
    <w:rsid w:val="00CA0479"/>
    <w:rsid w:val="00CA082C"/>
    <w:rsid w:val="00CA24A8"/>
    <w:rsid w:val="00CA2752"/>
    <w:rsid w:val="00CA33BA"/>
    <w:rsid w:val="00CA6732"/>
    <w:rsid w:val="00CA7001"/>
    <w:rsid w:val="00CB0FD5"/>
    <w:rsid w:val="00CB3B4F"/>
    <w:rsid w:val="00CB4118"/>
    <w:rsid w:val="00CC0678"/>
    <w:rsid w:val="00CC0818"/>
    <w:rsid w:val="00CC2D30"/>
    <w:rsid w:val="00CC58E7"/>
    <w:rsid w:val="00CC5F5B"/>
    <w:rsid w:val="00CC759C"/>
    <w:rsid w:val="00CD1243"/>
    <w:rsid w:val="00CD2413"/>
    <w:rsid w:val="00CD4B09"/>
    <w:rsid w:val="00CD589D"/>
    <w:rsid w:val="00CE0093"/>
    <w:rsid w:val="00CE051F"/>
    <w:rsid w:val="00CE0F5D"/>
    <w:rsid w:val="00CE23F7"/>
    <w:rsid w:val="00CE2AB1"/>
    <w:rsid w:val="00CE2BC4"/>
    <w:rsid w:val="00CE2F23"/>
    <w:rsid w:val="00CE4B7A"/>
    <w:rsid w:val="00CE5E0A"/>
    <w:rsid w:val="00CE6E3C"/>
    <w:rsid w:val="00CF1167"/>
    <w:rsid w:val="00CF22F1"/>
    <w:rsid w:val="00CF3AC1"/>
    <w:rsid w:val="00CF619A"/>
    <w:rsid w:val="00CF6667"/>
    <w:rsid w:val="00CF6C08"/>
    <w:rsid w:val="00CF718F"/>
    <w:rsid w:val="00CF7D78"/>
    <w:rsid w:val="00D004B0"/>
    <w:rsid w:val="00D01AC8"/>
    <w:rsid w:val="00D053DC"/>
    <w:rsid w:val="00D062F5"/>
    <w:rsid w:val="00D07A7D"/>
    <w:rsid w:val="00D107EB"/>
    <w:rsid w:val="00D11AEC"/>
    <w:rsid w:val="00D11CB6"/>
    <w:rsid w:val="00D1503C"/>
    <w:rsid w:val="00D17A2A"/>
    <w:rsid w:val="00D204AB"/>
    <w:rsid w:val="00D20D71"/>
    <w:rsid w:val="00D221F4"/>
    <w:rsid w:val="00D227FC"/>
    <w:rsid w:val="00D229A3"/>
    <w:rsid w:val="00D241A4"/>
    <w:rsid w:val="00D25A8F"/>
    <w:rsid w:val="00D26B6A"/>
    <w:rsid w:val="00D27E91"/>
    <w:rsid w:val="00D306FB"/>
    <w:rsid w:val="00D32CC9"/>
    <w:rsid w:val="00D36B7B"/>
    <w:rsid w:val="00D41039"/>
    <w:rsid w:val="00D4134A"/>
    <w:rsid w:val="00D41E53"/>
    <w:rsid w:val="00D44AAD"/>
    <w:rsid w:val="00D452AD"/>
    <w:rsid w:val="00D5389F"/>
    <w:rsid w:val="00D54AE6"/>
    <w:rsid w:val="00D54B23"/>
    <w:rsid w:val="00D6260E"/>
    <w:rsid w:val="00D6330F"/>
    <w:rsid w:val="00D64A6D"/>
    <w:rsid w:val="00D73BCD"/>
    <w:rsid w:val="00D73BEA"/>
    <w:rsid w:val="00D74AB0"/>
    <w:rsid w:val="00D74FB1"/>
    <w:rsid w:val="00D76E7C"/>
    <w:rsid w:val="00D809AB"/>
    <w:rsid w:val="00D815B8"/>
    <w:rsid w:val="00D816E6"/>
    <w:rsid w:val="00D81F8E"/>
    <w:rsid w:val="00D82479"/>
    <w:rsid w:val="00D84876"/>
    <w:rsid w:val="00D85861"/>
    <w:rsid w:val="00D85B9B"/>
    <w:rsid w:val="00D85F95"/>
    <w:rsid w:val="00D86F0B"/>
    <w:rsid w:val="00D90E35"/>
    <w:rsid w:val="00D92A7A"/>
    <w:rsid w:val="00D93F12"/>
    <w:rsid w:val="00D94833"/>
    <w:rsid w:val="00D94E1E"/>
    <w:rsid w:val="00D95404"/>
    <w:rsid w:val="00D97553"/>
    <w:rsid w:val="00DA242B"/>
    <w:rsid w:val="00DA414F"/>
    <w:rsid w:val="00DA4875"/>
    <w:rsid w:val="00DA6B91"/>
    <w:rsid w:val="00DA7577"/>
    <w:rsid w:val="00DA771C"/>
    <w:rsid w:val="00DA7CE8"/>
    <w:rsid w:val="00DB209C"/>
    <w:rsid w:val="00DB2D50"/>
    <w:rsid w:val="00DB621D"/>
    <w:rsid w:val="00DB6B1B"/>
    <w:rsid w:val="00DB7989"/>
    <w:rsid w:val="00DC0E53"/>
    <w:rsid w:val="00DC2657"/>
    <w:rsid w:val="00DC2733"/>
    <w:rsid w:val="00DC347C"/>
    <w:rsid w:val="00DC41D3"/>
    <w:rsid w:val="00DC5303"/>
    <w:rsid w:val="00DC6334"/>
    <w:rsid w:val="00DC70F8"/>
    <w:rsid w:val="00DC74A9"/>
    <w:rsid w:val="00DD22B0"/>
    <w:rsid w:val="00DD2465"/>
    <w:rsid w:val="00DD4B4F"/>
    <w:rsid w:val="00DD5E12"/>
    <w:rsid w:val="00DD73B1"/>
    <w:rsid w:val="00DE09F6"/>
    <w:rsid w:val="00DE0AFF"/>
    <w:rsid w:val="00DE18C0"/>
    <w:rsid w:val="00DE1C0B"/>
    <w:rsid w:val="00DE1CEE"/>
    <w:rsid w:val="00DE2D05"/>
    <w:rsid w:val="00DE41F0"/>
    <w:rsid w:val="00DE45FA"/>
    <w:rsid w:val="00DE63C9"/>
    <w:rsid w:val="00DE6E98"/>
    <w:rsid w:val="00DF0235"/>
    <w:rsid w:val="00DF3DE3"/>
    <w:rsid w:val="00DF6CDE"/>
    <w:rsid w:val="00DF7268"/>
    <w:rsid w:val="00DF76AC"/>
    <w:rsid w:val="00E0006C"/>
    <w:rsid w:val="00E14574"/>
    <w:rsid w:val="00E158C1"/>
    <w:rsid w:val="00E15B96"/>
    <w:rsid w:val="00E1606E"/>
    <w:rsid w:val="00E17495"/>
    <w:rsid w:val="00E17517"/>
    <w:rsid w:val="00E21B96"/>
    <w:rsid w:val="00E25442"/>
    <w:rsid w:val="00E261CF"/>
    <w:rsid w:val="00E321A3"/>
    <w:rsid w:val="00E35F0D"/>
    <w:rsid w:val="00E367B1"/>
    <w:rsid w:val="00E37E31"/>
    <w:rsid w:val="00E4045D"/>
    <w:rsid w:val="00E41A26"/>
    <w:rsid w:val="00E42C34"/>
    <w:rsid w:val="00E43D63"/>
    <w:rsid w:val="00E45AB6"/>
    <w:rsid w:val="00E46C90"/>
    <w:rsid w:val="00E47941"/>
    <w:rsid w:val="00E50877"/>
    <w:rsid w:val="00E51528"/>
    <w:rsid w:val="00E520F9"/>
    <w:rsid w:val="00E521D5"/>
    <w:rsid w:val="00E5267A"/>
    <w:rsid w:val="00E52A77"/>
    <w:rsid w:val="00E53F88"/>
    <w:rsid w:val="00E54256"/>
    <w:rsid w:val="00E554D7"/>
    <w:rsid w:val="00E568C5"/>
    <w:rsid w:val="00E56E9B"/>
    <w:rsid w:val="00E5716B"/>
    <w:rsid w:val="00E61A77"/>
    <w:rsid w:val="00E64655"/>
    <w:rsid w:val="00E64ECC"/>
    <w:rsid w:val="00E6586E"/>
    <w:rsid w:val="00E677F9"/>
    <w:rsid w:val="00E67C07"/>
    <w:rsid w:val="00E70210"/>
    <w:rsid w:val="00E75B6D"/>
    <w:rsid w:val="00E8226A"/>
    <w:rsid w:val="00E82BF5"/>
    <w:rsid w:val="00E82E6B"/>
    <w:rsid w:val="00E87234"/>
    <w:rsid w:val="00E87B3B"/>
    <w:rsid w:val="00E87E3E"/>
    <w:rsid w:val="00E93888"/>
    <w:rsid w:val="00E96DE5"/>
    <w:rsid w:val="00E96FBD"/>
    <w:rsid w:val="00E976DF"/>
    <w:rsid w:val="00E97C6C"/>
    <w:rsid w:val="00EA1099"/>
    <w:rsid w:val="00EA12EA"/>
    <w:rsid w:val="00EA5460"/>
    <w:rsid w:val="00EA7E0E"/>
    <w:rsid w:val="00EB0CE5"/>
    <w:rsid w:val="00EB119B"/>
    <w:rsid w:val="00EB573F"/>
    <w:rsid w:val="00EB7350"/>
    <w:rsid w:val="00EB74A4"/>
    <w:rsid w:val="00EC0A70"/>
    <w:rsid w:val="00EC0BEF"/>
    <w:rsid w:val="00EC2D7F"/>
    <w:rsid w:val="00EC6732"/>
    <w:rsid w:val="00EC7046"/>
    <w:rsid w:val="00EC70A6"/>
    <w:rsid w:val="00EC750E"/>
    <w:rsid w:val="00EC7832"/>
    <w:rsid w:val="00ED0CC1"/>
    <w:rsid w:val="00ED1177"/>
    <w:rsid w:val="00ED4881"/>
    <w:rsid w:val="00ED6BFF"/>
    <w:rsid w:val="00ED7BF1"/>
    <w:rsid w:val="00EE127B"/>
    <w:rsid w:val="00EE173F"/>
    <w:rsid w:val="00EE3360"/>
    <w:rsid w:val="00EE3B05"/>
    <w:rsid w:val="00EE66E0"/>
    <w:rsid w:val="00EE7236"/>
    <w:rsid w:val="00EF3ADD"/>
    <w:rsid w:val="00EF50A9"/>
    <w:rsid w:val="00EF6871"/>
    <w:rsid w:val="00EF704D"/>
    <w:rsid w:val="00F016FE"/>
    <w:rsid w:val="00F01AFE"/>
    <w:rsid w:val="00F01E70"/>
    <w:rsid w:val="00F02D06"/>
    <w:rsid w:val="00F032DD"/>
    <w:rsid w:val="00F04A28"/>
    <w:rsid w:val="00F05314"/>
    <w:rsid w:val="00F05C12"/>
    <w:rsid w:val="00F06DF8"/>
    <w:rsid w:val="00F06F27"/>
    <w:rsid w:val="00F12176"/>
    <w:rsid w:val="00F129D0"/>
    <w:rsid w:val="00F13E96"/>
    <w:rsid w:val="00F15669"/>
    <w:rsid w:val="00F221B0"/>
    <w:rsid w:val="00F22DB8"/>
    <w:rsid w:val="00F246A9"/>
    <w:rsid w:val="00F27BC8"/>
    <w:rsid w:val="00F31CCA"/>
    <w:rsid w:val="00F3544D"/>
    <w:rsid w:val="00F36799"/>
    <w:rsid w:val="00F40234"/>
    <w:rsid w:val="00F40D03"/>
    <w:rsid w:val="00F41309"/>
    <w:rsid w:val="00F4489A"/>
    <w:rsid w:val="00F50A46"/>
    <w:rsid w:val="00F51815"/>
    <w:rsid w:val="00F53174"/>
    <w:rsid w:val="00F552A4"/>
    <w:rsid w:val="00F56E6C"/>
    <w:rsid w:val="00F56F79"/>
    <w:rsid w:val="00F6505B"/>
    <w:rsid w:val="00F65B71"/>
    <w:rsid w:val="00F664A2"/>
    <w:rsid w:val="00F728EE"/>
    <w:rsid w:val="00F76BA8"/>
    <w:rsid w:val="00F81C81"/>
    <w:rsid w:val="00F85DDB"/>
    <w:rsid w:val="00F868A2"/>
    <w:rsid w:val="00F8759E"/>
    <w:rsid w:val="00F92951"/>
    <w:rsid w:val="00F92A96"/>
    <w:rsid w:val="00F92ECE"/>
    <w:rsid w:val="00F93522"/>
    <w:rsid w:val="00F94A9E"/>
    <w:rsid w:val="00F94C86"/>
    <w:rsid w:val="00F95728"/>
    <w:rsid w:val="00F95916"/>
    <w:rsid w:val="00F967F8"/>
    <w:rsid w:val="00F97DB0"/>
    <w:rsid w:val="00FA04D8"/>
    <w:rsid w:val="00FA104A"/>
    <w:rsid w:val="00FA13AD"/>
    <w:rsid w:val="00FA1FB2"/>
    <w:rsid w:val="00FA5A28"/>
    <w:rsid w:val="00FA68A5"/>
    <w:rsid w:val="00FA7537"/>
    <w:rsid w:val="00FA790C"/>
    <w:rsid w:val="00FA7F52"/>
    <w:rsid w:val="00FB066C"/>
    <w:rsid w:val="00FB34B1"/>
    <w:rsid w:val="00FB64B6"/>
    <w:rsid w:val="00FB6C3A"/>
    <w:rsid w:val="00FB7826"/>
    <w:rsid w:val="00FC228A"/>
    <w:rsid w:val="00FC49F2"/>
    <w:rsid w:val="00FC6956"/>
    <w:rsid w:val="00FC69F0"/>
    <w:rsid w:val="00FC7091"/>
    <w:rsid w:val="00FD0E5D"/>
    <w:rsid w:val="00FD14E4"/>
    <w:rsid w:val="00FD3494"/>
    <w:rsid w:val="00FD56AF"/>
    <w:rsid w:val="00FD72B9"/>
    <w:rsid w:val="00FD7775"/>
    <w:rsid w:val="00FE0016"/>
    <w:rsid w:val="00FE12FA"/>
    <w:rsid w:val="00FE283F"/>
    <w:rsid w:val="00FE330E"/>
    <w:rsid w:val="00FE369A"/>
    <w:rsid w:val="00FE63C9"/>
    <w:rsid w:val="00FF0353"/>
    <w:rsid w:val="00FF0B88"/>
    <w:rsid w:val="00FF0E9F"/>
    <w:rsid w:val="00FF1AFC"/>
    <w:rsid w:val="00FF1D25"/>
    <w:rsid w:val="00FF4D49"/>
    <w:rsid w:val="00FF732E"/>
    <w:rsid w:val="00FF7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9096"/>
  <w15:docId w15:val="{1E2656FC-1B7A-4FDA-8F27-E979B571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s-MX" w:eastAsia="es-MX" w:bidi="ar-SA"/>
      </w:rPr>
    </w:rPrDefault>
    <w:pPrDefault>
      <w:pPr>
        <w:spacing w:after="539" w:line="354" w:lineRule="auto"/>
        <w:ind w:left="705" w:right="-3"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widowControl w:val="0"/>
      <w:spacing w:after="0" w:line="360" w:lineRule="auto"/>
      <w:ind w:left="0" w:right="0" w:firstLine="0"/>
      <w:jc w:val="center"/>
      <w:outlineLvl w:val="4"/>
    </w:pPr>
    <w:rPr>
      <w:b/>
      <w:color w:val="000000"/>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C06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E7B"/>
    <w:rPr>
      <w:rFonts w:ascii="Segoe UI" w:hAnsi="Segoe UI" w:cs="Segoe UI"/>
      <w:sz w:val="18"/>
      <w:szCs w:val="18"/>
    </w:rPr>
  </w:style>
  <w:style w:type="paragraph" w:styleId="Textoindependiente">
    <w:name w:val="Body Text"/>
    <w:basedOn w:val="Normal"/>
    <w:link w:val="TextoindependienteCar"/>
    <w:rsid w:val="0090463E"/>
    <w:pPr>
      <w:overflowPunct w:val="0"/>
      <w:autoSpaceDE w:val="0"/>
      <w:autoSpaceDN w:val="0"/>
      <w:adjustRightInd w:val="0"/>
      <w:spacing w:after="0" w:line="240" w:lineRule="auto"/>
      <w:ind w:left="0" w:right="0" w:firstLine="0"/>
      <w:jc w:val="center"/>
      <w:textAlignment w:val="baseline"/>
    </w:pPr>
    <w:rPr>
      <w:rFonts w:ascii="Univers" w:eastAsia="Times New Roman" w:hAnsi="Univers" w:cs="Times New Roman"/>
      <w:b/>
      <w:szCs w:val="20"/>
      <w:lang w:val="es-ES_tradnl" w:eastAsia="es-ES"/>
    </w:rPr>
  </w:style>
  <w:style w:type="character" w:customStyle="1" w:styleId="TextoindependienteCar">
    <w:name w:val="Texto independiente Car"/>
    <w:basedOn w:val="Fuentedeprrafopredeter"/>
    <w:link w:val="Textoindependiente"/>
    <w:rsid w:val="0090463E"/>
    <w:rPr>
      <w:rFonts w:ascii="Univers" w:eastAsia="Times New Roman" w:hAnsi="Univers" w:cs="Times New Roman"/>
      <w:b/>
      <w:szCs w:val="20"/>
      <w:lang w:val="es-ES_tradnl" w:eastAsia="es-ES"/>
    </w:rPr>
  </w:style>
  <w:style w:type="paragraph" w:styleId="Sangradetextonormal">
    <w:name w:val="Body Text Indent"/>
    <w:aliases w:val="Sangría de t. independiente"/>
    <w:basedOn w:val="Normal"/>
    <w:link w:val="SangradetextonormalCar"/>
    <w:rsid w:val="0090463E"/>
    <w:pPr>
      <w:spacing w:after="120" w:line="240" w:lineRule="auto"/>
      <w:ind w:left="283" w:right="0" w:firstLine="0"/>
      <w:jc w:val="left"/>
    </w:pPr>
    <w:rPr>
      <w:rFonts w:ascii="Times New Roman" w:eastAsia="Times New Roman" w:hAnsi="Times New Roman" w:cs="Times New Roman"/>
      <w:lang w:eastAsia="es-ES"/>
    </w:rPr>
  </w:style>
  <w:style w:type="character" w:customStyle="1" w:styleId="SangradetextonormalCar">
    <w:name w:val="Sangría de texto normal Car"/>
    <w:aliases w:val="Sangría de t. independiente Car"/>
    <w:basedOn w:val="Fuentedeprrafopredeter"/>
    <w:link w:val="Sangradetextonormal"/>
    <w:rsid w:val="0090463E"/>
    <w:rPr>
      <w:rFonts w:ascii="Times New Roman" w:eastAsia="Times New Roman" w:hAnsi="Times New Roman" w:cs="Times New Roman"/>
      <w:lang w:eastAsia="es-ES"/>
    </w:rPr>
  </w:style>
  <w:style w:type="paragraph" w:styleId="Textoindependiente2">
    <w:name w:val="Body Text 2"/>
    <w:basedOn w:val="Normal"/>
    <w:link w:val="Textoindependiente2Car"/>
    <w:uiPriority w:val="99"/>
    <w:unhideWhenUsed/>
    <w:rsid w:val="007602B5"/>
    <w:pPr>
      <w:spacing w:after="120" w:line="480" w:lineRule="auto"/>
    </w:pPr>
  </w:style>
  <w:style w:type="character" w:customStyle="1" w:styleId="Textoindependiente2Car">
    <w:name w:val="Texto independiente 2 Car"/>
    <w:basedOn w:val="Fuentedeprrafopredeter"/>
    <w:link w:val="Textoindependiente2"/>
    <w:uiPriority w:val="99"/>
    <w:rsid w:val="007602B5"/>
  </w:style>
  <w:style w:type="paragraph" w:styleId="Prrafodelista">
    <w:name w:val="List Paragraph"/>
    <w:basedOn w:val="Normal"/>
    <w:uiPriority w:val="34"/>
    <w:qFormat/>
    <w:rsid w:val="00E96DE5"/>
    <w:pPr>
      <w:ind w:left="720"/>
      <w:contextualSpacing/>
    </w:pPr>
  </w:style>
  <w:style w:type="character" w:styleId="Textoennegrita">
    <w:name w:val="Strong"/>
    <w:basedOn w:val="Fuentedeprrafopredeter"/>
    <w:uiPriority w:val="22"/>
    <w:qFormat/>
    <w:rsid w:val="00A97933"/>
    <w:rPr>
      <w:b/>
      <w:bCs/>
    </w:rPr>
  </w:style>
  <w:style w:type="paragraph" w:styleId="Textonotapie">
    <w:name w:val="footnote text"/>
    <w:basedOn w:val="Normal"/>
    <w:link w:val="TextonotapieCar"/>
    <w:uiPriority w:val="99"/>
    <w:semiHidden/>
    <w:unhideWhenUsed/>
    <w:rsid w:val="003C22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2226"/>
    <w:rPr>
      <w:sz w:val="20"/>
      <w:szCs w:val="20"/>
    </w:rPr>
  </w:style>
  <w:style w:type="character" w:styleId="Refdenotaalpie">
    <w:name w:val="footnote reference"/>
    <w:basedOn w:val="Fuentedeprrafopredeter"/>
    <w:uiPriority w:val="99"/>
    <w:semiHidden/>
    <w:unhideWhenUsed/>
    <w:rsid w:val="003C2226"/>
    <w:rPr>
      <w:vertAlign w:val="superscript"/>
    </w:rPr>
  </w:style>
  <w:style w:type="paragraph" w:styleId="NormalWeb">
    <w:name w:val="Normal (Web)"/>
    <w:basedOn w:val="Normal"/>
    <w:uiPriority w:val="99"/>
    <w:semiHidden/>
    <w:unhideWhenUsed/>
    <w:rsid w:val="005A288B"/>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cverde">
    <w:name w:val="cverde"/>
    <w:basedOn w:val="Fuentedeprrafopredeter"/>
    <w:rsid w:val="005A288B"/>
  </w:style>
  <w:style w:type="paragraph" w:customStyle="1" w:styleId="paragraph">
    <w:name w:val="paragraph"/>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styleId="Hipervnculo">
    <w:name w:val="Hyperlink"/>
    <w:basedOn w:val="Fuentedeprrafopredeter"/>
    <w:uiPriority w:val="99"/>
    <w:unhideWhenUsed/>
    <w:rsid w:val="00EF6871"/>
    <w:rPr>
      <w:color w:val="0000FF"/>
      <w:u w:val="single"/>
    </w:rPr>
  </w:style>
  <w:style w:type="paragraph" w:customStyle="1" w:styleId="listitem">
    <w:name w:val="list__item"/>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styleId="nfasis">
    <w:name w:val="Emphasis"/>
    <w:basedOn w:val="Fuentedeprrafopredeter"/>
    <w:uiPriority w:val="20"/>
    <w:qFormat/>
    <w:rsid w:val="00EB0C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43370">
      <w:bodyDiv w:val="1"/>
      <w:marLeft w:val="0"/>
      <w:marRight w:val="0"/>
      <w:marTop w:val="0"/>
      <w:marBottom w:val="0"/>
      <w:divBdr>
        <w:top w:val="none" w:sz="0" w:space="0" w:color="auto"/>
        <w:left w:val="none" w:sz="0" w:space="0" w:color="auto"/>
        <w:bottom w:val="none" w:sz="0" w:space="0" w:color="auto"/>
        <w:right w:val="none" w:sz="0" w:space="0" w:color="auto"/>
      </w:divBdr>
    </w:div>
    <w:div w:id="373504799">
      <w:bodyDiv w:val="1"/>
      <w:marLeft w:val="0"/>
      <w:marRight w:val="0"/>
      <w:marTop w:val="0"/>
      <w:marBottom w:val="0"/>
      <w:divBdr>
        <w:top w:val="none" w:sz="0" w:space="0" w:color="auto"/>
        <w:left w:val="none" w:sz="0" w:space="0" w:color="auto"/>
        <w:bottom w:val="none" w:sz="0" w:space="0" w:color="auto"/>
        <w:right w:val="none" w:sz="0" w:space="0" w:color="auto"/>
      </w:divBdr>
    </w:div>
    <w:div w:id="559823397">
      <w:bodyDiv w:val="1"/>
      <w:marLeft w:val="0"/>
      <w:marRight w:val="0"/>
      <w:marTop w:val="0"/>
      <w:marBottom w:val="0"/>
      <w:divBdr>
        <w:top w:val="none" w:sz="0" w:space="0" w:color="auto"/>
        <w:left w:val="none" w:sz="0" w:space="0" w:color="auto"/>
        <w:bottom w:val="none" w:sz="0" w:space="0" w:color="auto"/>
        <w:right w:val="none" w:sz="0" w:space="0" w:color="auto"/>
      </w:divBdr>
    </w:div>
    <w:div w:id="918291312">
      <w:bodyDiv w:val="1"/>
      <w:marLeft w:val="0"/>
      <w:marRight w:val="0"/>
      <w:marTop w:val="0"/>
      <w:marBottom w:val="0"/>
      <w:divBdr>
        <w:top w:val="none" w:sz="0" w:space="0" w:color="auto"/>
        <w:left w:val="none" w:sz="0" w:space="0" w:color="auto"/>
        <w:bottom w:val="none" w:sz="0" w:space="0" w:color="auto"/>
        <w:right w:val="none" w:sz="0" w:space="0" w:color="auto"/>
      </w:divBdr>
    </w:div>
    <w:div w:id="972633765">
      <w:bodyDiv w:val="1"/>
      <w:marLeft w:val="0"/>
      <w:marRight w:val="0"/>
      <w:marTop w:val="0"/>
      <w:marBottom w:val="0"/>
      <w:divBdr>
        <w:top w:val="none" w:sz="0" w:space="0" w:color="auto"/>
        <w:left w:val="none" w:sz="0" w:space="0" w:color="auto"/>
        <w:bottom w:val="none" w:sz="0" w:space="0" w:color="auto"/>
        <w:right w:val="none" w:sz="0" w:space="0" w:color="auto"/>
      </w:divBdr>
      <w:divsChild>
        <w:div w:id="1860778526">
          <w:marLeft w:val="0"/>
          <w:marRight w:val="0"/>
          <w:marTop w:val="240"/>
          <w:marBottom w:val="240"/>
          <w:divBdr>
            <w:top w:val="none" w:sz="0" w:space="0" w:color="auto"/>
            <w:left w:val="none" w:sz="0" w:space="0" w:color="auto"/>
            <w:bottom w:val="none" w:sz="0" w:space="0" w:color="auto"/>
            <w:right w:val="none" w:sz="0" w:space="0" w:color="auto"/>
          </w:divBdr>
        </w:div>
      </w:divsChild>
    </w:div>
    <w:div w:id="990527127">
      <w:bodyDiv w:val="1"/>
      <w:marLeft w:val="0"/>
      <w:marRight w:val="0"/>
      <w:marTop w:val="0"/>
      <w:marBottom w:val="0"/>
      <w:divBdr>
        <w:top w:val="none" w:sz="0" w:space="0" w:color="auto"/>
        <w:left w:val="none" w:sz="0" w:space="0" w:color="auto"/>
        <w:bottom w:val="none" w:sz="0" w:space="0" w:color="auto"/>
        <w:right w:val="none" w:sz="0" w:space="0" w:color="auto"/>
      </w:divBdr>
    </w:div>
    <w:div w:id="1635451209">
      <w:bodyDiv w:val="1"/>
      <w:marLeft w:val="0"/>
      <w:marRight w:val="0"/>
      <w:marTop w:val="0"/>
      <w:marBottom w:val="0"/>
      <w:divBdr>
        <w:top w:val="none" w:sz="0" w:space="0" w:color="auto"/>
        <w:left w:val="none" w:sz="0" w:space="0" w:color="auto"/>
        <w:bottom w:val="none" w:sz="0" w:space="0" w:color="auto"/>
        <w:right w:val="none" w:sz="0" w:space="0" w:color="auto"/>
      </w:divBdr>
    </w:div>
    <w:div w:id="1852917180">
      <w:bodyDiv w:val="1"/>
      <w:marLeft w:val="0"/>
      <w:marRight w:val="0"/>
      <w:marTop w:val="0"/>
      <w:marBottom w:val="0"/>
      <w:divBdr>
        <w:top w:val="none" w:sz="0" w:space="0" w:color="auto"/>
        <w:left w:val="none" w:sz="0" w:space="0" w:color="auto"/>
        <w:bottom w:val="none" w:sz="0" w:space="0" w:color="auto"/>
        <w:right w:val="none" w:sz="0" w:space="0" w:color="auto"/>
      </w:divBdr>
    </w:div>
    <w:div w:id="195598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437B-51EA-484D-8FC4-A1E70A57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17</Pages>
  <Words>3883</Words>
  <Characters>21362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Jimena Polanco</dc:creator>
  <cp:lastModifiedBy>Heyder Andrés Pérez Escalante</cp:lastModifiedBy>
  <cp:revision>11</cp:revision>
  <cp:lastPrinted>2024-12-13T21:26:00Z</cp:lastPrinted>
  <dcterms:created xsi:type="dcterms:W3CDTF">2024-12-13T00:55:00Z</dcterms:created>
  <dcterms:modified xsi:type="dcterms:W3CDTF">2024-12-13T23:48:00Z</dcterms:modified>
</cp:coreProperties>
</file>